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229C" w:rsidRPr="0022229C" w:rsidRDefault="0022229C" w:rsidP="0022229C">
      <w:pPr>
        <w:shd w:val="clear" w:color="auto" w:fill="FFFFFF"/>
        <w:spacing w:after="0" w:line="450" w:lineRule="atLeast"/>
        <w:jc w:val="center"/>
        <w:rPr>
          <w:rFonts w:ascii="RFDewi" w:eastAsia="Times New Roman" w:hAnsi="RFDewi" w:cs="Times New Roman"/>
          <w:b/>
          <w:bCs/>
          <w:color w:val="222222"/>
          <w:sz w:val="45"/>
          <w:szCs w:val="45"/>
          <w:lang w:eastAsia="ru-RU"/>
        </w:rPr>
      </w:pPr>
      <w:r w:rsidRPr="0022229C">
        <w:rPr>
          <w:rFonts w:ascii="RFDewi" w:eastAsia="Times New Roman" w:hAnsi="RFDewi" w:cs="Times New Roman"/>
          <w:b/>
          <w:bCs/>
          <w:color w:val="222222"/>
          <w:sz w:val="45"/>
          <w:szCs w:val="45"/>
          <w:lang w:eastAsia="ru-RU"/>
        </w:rPr>
        <w:t>Бесплатная юридическая помощь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lang w:eastAsia="ru-RU"/>
        </w:rPr>
        <w:t>Оказание бесплатной юридической помощи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lang w:eastAsia="ru-RU"/>
        </w:rPr>
        <w:t>в Рязанской области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Бесплатная юридическая помощь оказывается малоимущим и социально незащищенным категориям граждан. Получить бесплатную юридическую помощь можно, обратившись в государственное юридическое бюро, к адвокатам, в исполнительные органы Рязанской области.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E0E0F"/>
          <w:sz w:val="27"/>
          <w:szCs w:val="27"/>
          <w:shd w:val="clear" w:color="auto" w:fill="FFFFFF"/>
          <w:lang w:eastAsia="ru-RU"/>
        </w:rPr>
        <w:t>Для получения бесплатной юридической помощи гражданину необходимо представить документ, 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удостоверяющий личность и подтверждающий регистрацию по месту жительства (пребывания) на территории Рязанской области, а также документы, подтверждающие отнесение гражданина к одной из категорий, позволяющих получить бесплатную юридическую помощь, и обосновывающие обращение по правовому случаю.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E0E0F"/>
          <w:sz w:val="27"/>
          <w:szCs w:val="27"/>
          <w:shd w:val="clear" w:color="auto" w:fill="FFFFFF"/>
          <w:lang w:eastAsia="ru-RU"/>
        </w:rPr>
        <w:t xml:space="preserve">Категории граждан, имеющих право на получение бесплатной юридической помощи, виды бесплатной юридической </w:t>
      </w:r>
      <w:proofErr w:type="gramStart"/>
      <w:r w:rsidRPr="0022229C">
        <w:rPr>
          <w:rFonts w:ascii="Times New Roman" w:eastAsia="Times New Roman" w:hAnsi="Times New Roman" w:cs="Times New Roman"/>
          <w:color w:val="0E0E0F"/>
          <w:sz w:val="27"/>
          <w:szCs w:val="27"/>
          <w:shd w:val="clear" w:color="auto" w:fill="FFFFFF"/>
          <w:lang w:eastAsia="ru-RU"/>
        </w:rPr>
        <w:t>помощи  и</w:t>
      </w:r>
      <w:proofErr w:type="gramEnd"/>
      <w:r w:rsidRPr="0022229C">
        <w:rPr>
          <w:rFonts w:ascii="Times New Roman" w:eastAsia="Times New Roman" w:hAnsi="Times New Roman" w:cs="Times New Roman"/>
          <w:color w:val="0E0E0F"/>
          <w:sz w:val="27"/>
          <w:szCs w:val="27"/>
          <w:shd w:val="clear" w:color="auto" w:fill="FFFFFF"/>
          <w:lang w:eastAsia="ru-RU"/>
        </w:rPr>
        <w:t xml:space="preserve"> случаи ее оказания определены Федеральным законом № 324-ФЗ «О бесплатной юридической помощи в Российской Федерации» и 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Законом Рязанской области от 19.03.2013 № 8-ОЗ «О регулировании отдельных отношений, связанных с оказанием бесплатной юридической помощи»</w:t>
      </w:r>
      <w:r w:rsidRPr="0022229C">
        <w:rPr>
          <w:rFonts w:ascii="Times New Roman" w:eastAsia="Times New Roman" w:hAnsi="Times New Roman" w:cs="Times New Roman"/>
          <w:color w:val="0E0E0F"/>
          <w:sz w:val="27"/>
          <w:szCs w:val="27"/>
          <w:shd w:val="clear" w:color="auto" w:fill="FFFFFF"/>
          <w:lang w:eastAsia="ru-RU"/>
        </w:rPr>
        <w:t>.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0E0E0F"/>
          <w:sz w:val="27"/>
          <w:szCs w:val="27"/>
          <w:shd w:val="clear" w:color="auto" w:fill="FFFFFF"/>
          <w:lang w:eastAsia="ru-RU"/>
        </w:rPr>
        <w:t>Виды бесплатной юридической помощи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E0E0F"/>
          <w:sz w:val="27"/>
          <w:szCs w:val="27"/>
          <w:shd w:val="clear" w:color="auto" w:fill="FFFFFF"/>
          <w:lang w:eastAsia="ru-RU"/>
        </w:rPr>
        <w:t>Бесплатная юридическая помощь оказывается в виде правового консультирования в устной и письменной форме; составления заявлений, жалоб, ходатайств и других документов правового характера; представления интересов гражданина в судах, государственных и муниципальных органах, организациях.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0E0E0F"/>
          <w:sz w:val="27"/>
          <w:szCs w:val="27"/>
          <w:shd w:val="clear" w:color="auto" w:fill="FFFFFF"/>
          <w:lang w:eastAsia="ru-RU"/>
        </w:rPr>
        <w:t>Категории граждан, имеющие право на получение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0E0E0F"/>
          <w:sz w:val="27"/>
          <w:szCs w:val="27"/>
          <w:shd w:val="clear" w:color="auto" w:fill="FFFFFF"/>
          <w:lang w:eastAsia="ru-RU"/>
        </w:rPr>
        <w:t>бесплатной юридической помощи: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1) граждане, среднедушевой доход семей которых ниже величины прожиточного минимума, установленного в субъекте Российской Федерации в соответствии с законодательством Российской Федерации, либо одиноко проживающие граждане, доходы которых ниже величины прожиточного минимума (далее - малоимущие граждане);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2) инвалиды I и II группы;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lastRenderedPageBreak/>
        <w:t>3) ветераны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3.1) граждане, проходящие (проходившие) военную службу в Вооруженных Силах Российской Федерации, граждане, находящиеся (находившиеся) на военной службе (службе) в войсках национальной гвардии Российской Федерации, в воинских формированиях и органах, указанных в   п. 6 ст. Федерального закона от 31.05.1996 № 61-ФЗ «Об обороне», при условии их участия в специальной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 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находящиеся (находившиеся) на указанных территориях служащие (работники) правоохранительных органов Российской Федерации, граждане, выполняющие (выполнявшие) служебные и иные аналогичные функции на указанных территориях, а также члены семей указанных граждан;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3.2) граждане, призванные на военную службу по мобилизации в Вооруженные Силы Российской Федерации, граждане, заключившие контракт о добровольном содействии в выполнении задач, возложенных на Вооруженные Силы Российской Федерации,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граждане, заключившие контракт (имевшие иные правоотношения) с организацией, содействующей выполнению задач, возложенных на Вооруженные Силы Российской Федерации,  при  условии их участия в специальной военной операции на указанных территориях, а также члены семей указанных граждан;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lastRenderedPageBreak/>
        <w:t xml:space="preserve">3.3) лица, принимавшие в соответствии с решениями органов государственной власти Донецкой Народной Республики, Луганской Народной Республики участие в боевых действиях в составе Вооруженных Сил   Донецкой   Народной    </w:t>
      </w:r>
      <w:proofErr w:type="gram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Республики,   </w:t>
      </w:r>
      <w:proofErr w:type="gram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Народной    милиции    Луганской Народной   Республики,   воинских    формирований    и    органов    </w:t>
      </w:r>
      <w:proofErr w:type="spell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Донецко</w:t>
      </w:r>
      <w:proofErr w:type="spell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Народной Республики и Луганской Народной Республики начиная с 11.05.2014, а также члены семей указанных лиц;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4) дети-инвалиды, дети-сироты, дети, оставшиеся без попечения родителей, лица из числа детей-сирот и детей, оставшихся без попечения родителей,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4.1) 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4.2) усыновители, если они обращаются за оказанием бесплатной юридической помощи по вопросам, связанным с обеспечением и защитой прав и законных интересов усыновленных детей;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5) граждане пожилого возраста и инвалиды, проживающие в организациях социального обслуживания, предоставляющих социальные услуги в стационарной форме;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6) несовершеннолетние, содержащиеся в учреждениях системы профилактики безнадзорности и правонарушений несовершеннолетних, и несовершеннолетние,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исключением вопросов, связанных с оказанием юридической помощи в уголовном судопроизводстве);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7) граждане, имеющие право на бесплатную юридическую помощь в соответствии с </w:t>
      </w: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Законом Российской Федерации от 02.07.1992 № 3185-1 «О психиатрической помощи и гаранти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ях прав граждан при ее оказании»;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8) граждане, признанные судом недееспособными, а также их законные представители, если они обращаются за оказанием бесплатной юридической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lastRenderedPageBreak/>
        <w:t>помощи по вопросам, связанным с обеспечением и защитой прав и законных интересов таких граждан;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8.1) граждане, пострадавшие в результате чрезвычайной ситуации: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а) супруг (супруга), состоявший (состоявшая) в зарегистрированном браке с погибшим (умершим) на день гибели (смерти) в результате чрезвычайной ситуации;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б) дети погибшего (умершего) в результате чрезвычайной ситуации;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в) родители погибшего (умершего) в результате чрезвычайной ситуации;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г) лица, находившиеся на полном</w:t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содержании</w:t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погибшего</w:t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(умершего)</w:t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в</w:t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результате чрезвычайной ситуации или получавшие от него помощь, которая была для них постоянным и основным источником средств к существованию, а также иные лица, признанные иждивенцами в порядке, установленном законодательством Российской Федерации;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д) граждане, здоровью которых причинен вред в результате чрезвычайной ситуации;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е) граждане, лишившиеся жилого помещения либо утратившие полностью или частично иное </w:t>
      </w:r>
      <w:proofErr w:type="gram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имущество</w:t>
      </w:r>
      <w:proofErr w:type="gram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либо документы в результате чрезвычайной ситуации;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9) граждан, имеющих право на получение мер социальной поддержки в соответствии с главами 4 и 5 Закона Рязанской области от 21.12.2016 № 91-ОЗ «О мерах социальной поддержки населения Рязанской области»;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10) одинокие родители;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11) ветераны боевых действий;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12) беременные женщины;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13) многодетные семьи;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14) граждане, имеющие детей в возрасте до трех лет.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Дополнительно в соответствии с Законом Рязанской области от 10.11.2023 № 102-ОЗ «О внесении изменений в закон Рязанской </w:t>
      </w:r>
      <w:proofErr w:type="gram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области  «</w:t>
      </w:r>
      <w:proofErr w:type="gram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О регулировании отдельных отношений, связанных с оказанием  бесплатной юридической помощи» государственное юридическое бюро оказывают бесплатную юридическую помощь: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lastRenderedPageBreak/>
        <w:t>- гражданам, </w:t>
      </w: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которым присвоено звание «Ветеран труда Рязанской области»;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гражданам, признанным в установленном порядке безработными;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неработающим трудоспособным лицам, осуществляющим уход за инвалидом I группы, а также за престарелым, нуждающимся по заключению лечебного учреждения в постоянном постороннем уходе либо достигшим возраста 80 лет, и получающим ежемесячные компенсационные выплаты в соответствии с Указом Президента Рос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сийской Федерации от 26.12.2006</w:t>
      </w: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№ 1455 «О компенсационных выплатах лицам, осуществляющим уход за нетрудоспособными гражданами" либо ежемесячные выплаты в соответствии с Указом Президента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Российской Федерации от</w:t>
      </w: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26.02.2013 № 175 «О ежемесячных выплатах лицам, осуществляющим уход за детьми-инвалидами и инвалидами с детства I группы»;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 гражданам Российской Федерации, получившим ранение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(контузию, </w:t>
      </w: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травму, увечье) 15.10.2022 года на полигоне «Северный» Белгородской области и членам их семей.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0E0E0F"/>
          <w:sz w:val="27"/>
          <w:szCs w:val="27"/>
          <w:shd w:val="clear" w:color="auto" w:fill="FFFFFF"/>
          <w:lang w:eastAsia="ru-RU"/>
        </w:rPr>
        <w:t>Перечень вопросов, по которым предоставляется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0E0E0F"/>
          <w:sz w:val="27"/>
          <w:szCs w:val="27"/>
          <w:shd w:val="clear" w:color="auto" w:fill="FFFFFF"/>
          <w:lang w:eastAsia="ru-RU"/>
        </w:rPr>
        <w:t>бесплатная юридическая помощь: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1) заключение, изменение, расторжение, признание недействительными сделок с недвижимым имуществом, государственная регистрация прав на недвижимое имущество и сделок с ним (в случае, если квартира, жилой дом или их части являются единственным жилым помещением гражданина и его семьи);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2) признание права на жилое помещение, предоставление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расторжение и прекращение договора социального найма жилого помещения,  выселение  из  жилого  помещения  (в  случае,  если  квартира, жилой дом или их части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3) признание и сохранение права собственности на земельный участок, права постоянного (бессрочного) пользования, а также права пожизненного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lastRenderedPageBreak/>
        <w:t>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4) защита прав потребителей (в части предоставления коммунальных услуг);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5) отказ работодателя в заключении трудового договора, нарушающий гарантии, установленные Трудовым</w:t>
      </w: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кодексом Российской Федерации, восстановление на работе, взыскание заработка, в том числе за время в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ынужденного прогула, компенсации морального вреда, причиненного неправомерными действиями (бездействием) работодателя;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6) признание гражданина безработным и установление пособия по безработице;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7) возмещение вреда, причиненного смертью кормильца, увечьем или иным повреждением здоровья, связанным с трудовой деятельностью или с чрезвычайной ситуацией;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8) предоставление мер социальной поддержки, оказание малоимущим гражданам государственной социальной помощи, предоставление субсидий на оплату жилого помещения и коммунальных услуг;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9) назначение, перерасчет и взыскание страховых пенсий по старости, пенсий по инвалидности и по случаю потери кормильца, пособий по временной нетрудоспособности, беременности и родам, безработице, в связи   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10) установление и оспаривание отцовства (материнства), взыскание алиментов;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10.1) установление усыновления, опеки или попечительства над детьми-сиротами и детьми, оставшимися без попечения родителей, заключение договора об осуществлении опеки или попечительства над такими детьми;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10.2) защита прав и законных интересов детей-инвалидов,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11) реабилитация граждан, пострадавших от политических репрессий;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12) ограничение дееспособности;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lastRenderedPageBreak/>
        <w:t>13) обжалование нарушений прав и свобод граждан при оказании психиатрической помощи;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14) медико-социальная экспертиза и реабилитация инвалидов;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15) обжалование во внесудебном порядке актов органов государственной власти, органов местного самоуправления и должностных лиц;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16) восстановление имущественных прав, личных неимущественных прав, нарушенных в результате чрезвычайной ситуации, возмещение ущерба, причиненного вследствие чрезвычайной ситуации;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17)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 обеспечение денежным довольствием военнослужащих и предоставление им отдельных выплат в соответствии с Федеральным </w:t>
      </w: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законом от 7 ноября 2011 года № 306-ФЗ «О денежном довольствии военнослужащих и предоставлении им отдельных выплат»;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18) предоставление льгот, социальных гарантий и компенсаций лицам, указанным в пунктах 3.1 и 3.2 части 1 настоящей статьи;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19) предоставление льгот, социальных гарантий и компенсаций лицам, указанным в пункте 3.3 части 1 настоящей статьи;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20) признание гражданина из числа лиц, указанных в пунктах 3.1 и 3.2 части 1 настоящей статьи (за исключением членов их семей), безвестно отсутствующим;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21) объявление гражданина из числа лиц, указанных в пунктах 3.1 и 3.2 части 1 настоящей статьи (за исключением членов их семей), умершим.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Дополнительно в соответствии с Законом Рязанской области от 10.11.2023 № 102-ОЗ «О внесении изме</w:t>
      </w: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нений в закон Рязанской области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«О регулировании отдельных отношений, связанных с оказанием бесплатной юридической помощи» государственное юридическое </w:t>
      </w:r>
      <w:proofErr w:type="gram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бюро</w:t>
      </w:r>
      <w:proofErr w:type="gram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оказывают бесплатную юридическую помощь и в случаях: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- обращения по вопросам установления факта, имеющего юридическое значение;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- обращения по вопросам лишения родительских прав;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- обращения по вопросам о защите наследственных прав.</w:t>
      </w:r>
    </w:p>
    <w:p w:rsidR="000D71A2" w:rsidRDefault="000D71A2" w:rsidP="0022229C">
      <w:pPr>
        <w:shd w:val="clear" w:color="auto" w:fill="FFFFFF"/>
        <w:spacing w:after="200" w:line="375" w:lineRule="atLeast"/>
        <w:jc w:val="center"/>
        <w:rPr>
          <w:rFonts w:ascii="Times New Roman" w:eastAsia="Times New Roman" w:hAnsi="Times New Roman" w:cs="Times New Roman"/>
          <w:b/>
          <w:bCs/>
          <w:color w:val="0E0E0F"/>
          <w:sz w:val="27"/>
          <w:szCs w:val="27"/>
          <w:u w:val="single"/>
          <w:shd w:val="clear" w:color="auto" w:fill="FFFFFF"/>
          <w:lang w:eastAsia="ru-RU"/>
        </w:rPr>
      </w:pPr>
    </w:p>
    <w:p w:rsidR="000D71A2" w:rsidRDefault="000D71A2" w:rsidP="0022229C">
      <w:pPr>
        <w:shd w:val="clear" w:color="auto" w:fill="FFFFFF"/>
        <w:spacing w:after="200" w:line="375" w:lineRule="atLeast"/>
        <w:jc w:val="center"/>
        <w:rPr>
          <w:rFonts w:ascii="Times New Roman" w:eastAsia="Times New Roman" w:hAnsi="Times New Roman" w:cs="Times New Roman"/>
          <w:b/>
          <w:bCs/>
          <w:color w:val="0E0E0F"/>
          <w:sz w:val="27"/>
          <w:szCs w:val="27"/>
          <w:u w:val="single"/>
          <w:shd w:val="clear" w:color="auto" w:fill="FFFFFF"/>
          <w:lang w:eastAsia="ru-RU"/>
        </w:rPr>
      </w:pPr>
    </w:p>
    <w:p w:rsidR="0022229C" w:rsidRPr="0022229C" w:rsidRDefault="0022229C" w:rsidP="0022229C">
      <w:pPr>
        <w:shd w:val="clear" w:color="auto" w:fill="FFFFFF"/>
        <w:spacing w:after="20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u w:val="single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0E0E0F"/>
          <w:sz w:val="27"/>
          <w:szCs w:val="27"/>
          <w:u w:val="single"/>
          <w:shd w:val="clear" w:color="auto" w:fill="FFFFFF"/>
          <w:lang w:eastAsia="ru-RU"/>
        </w:rPr>
        <w:lastRenderedPageBreak/>
        <w:t>Где можно получить бесплатную юридическую помощь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lang w:eastAsia="ru-RU"/>
        </w:rPr>
        <w:t>Государственное казенное учреждение Рязанской области «Государственное юридическое бюро»</w:t>
      </w:r>
      <w:r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lang w:eastAsia="ru-RU"/>
        </w:rPr>
        <w:t xml:space="preserve">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осуществляет прием граждан по следующим адресам: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г. Рязань, ул.</w:t>
      </w:r>
      <w:r w:rsidR="000D71A2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 xml:space="preserve"> Электрозаводская, д. 52</w:t>
      </w:r>
    </w:p>
    <w:p w:rsidR="0022229C" w:rsidRPr="0022229C" w:rsidRDefault="0022229C" w:rsidP="000D71A2">
      <w:pPr>
        <w:shd w:val="clear" w:color="auto" w:fill="FFFFFF"/>
        <w:spacing w:after="0" w:line="240" w:lineRule="auto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shd w:val="clear" w:color="auto" w:fill="FFFFFF"/>
          <w:lang w:val="en-US" w:eastAsia="ru-RU"/>
        </w:rPr>
        <w:t>E</w:t>
      </w:r>
      <w:r w:rsidRPr="0022229C"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shd w:val="clear" w:color="auto" w:fill="FFFFFF"/>
          <w:lang w:eastAsia="ru-RU"/>
        </w:rPr>
        <w:t>-</w:t>
      </w:r>
      <w:r w:rsidRPr="0022229C"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shd w:val="clear" w:color="auto" w:fill="FFFFFF"/>
          <w:lang w:val="en-US" w:eastAsia="ru-RU"/>
        </w:rPr>
        <w:t>mail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:</w:t>
      </w:r>
      <w:hyperlink r:id="rId4" w:history="1"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val="en-US" w:eastAsia="ru-RU"/>
          </w:rPr>
          <w:t>gosyurbyuro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@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val="en-US" w:eastAsia="ru-RU"/>
          </w:rPr>
          <w:t>ryazan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.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val="en-US" w:eastAsia="ru-RU"/>
          </w:rPr>
          <w:t>gov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.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val="en-US" w:eastAsia="ru-RU"/>
          </w:rPr>
          <w:t>ru</w:t>
        </w:r>
      </w:hyperlink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;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val="en-US" w:eastAsia="ru-RU"/>
        </w:rPr>
        <w:t> </w:t>
      </w:r>
      <w:hyperlink r:id="rId5" w:history="1"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val="en-US" w:eastAsia="ru-RU"/>
          </w:rPr>
          <w:t>https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://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val="en-US" w:eastAsia="ru-RU"/>
          </w:rPr>
          <w:t>vk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.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val="en-US" w:eastAsia="ru-RU"/>
          </w:rPr>
          <w:t>com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eastAsia="ru-RU"/>
          </w:rPr>
          <w:t>/</w:t>
        </w:r>
        <w:r w:rsidRPr="0022229C">
          <w:rPr>
            <w:rFonts w:ascii="Times New Roman" w:eastAsia="Times New Roman" w:hAnsi="Times New Roman" w:cs="Times New Roman"/>
            <w:color w:val="0000FF"/>
            <w:sz w:val="27"/>
            <w:szCs w:val="27"/>
            <w:u w:val="single"/>
            <w:lang w:val="en-US" w:eastAsia="ru-RU"/>
          </w:rPr>
          <w:t>gosyurbyurorzn</w:t>
        </w:r>
      </w:hyperlink>
    </w:p>
    <w:p w:rsidR="0022229C" w:rsidRPr="0022229C" w:rsidRDefault="0022229C" w:rsidP="0022229C">
      <w:pPr>
        <w:shd w:val="clear" w:color="auto" w:fill="FFFFFF"/>
        <w:spacing w:after="0" w:line="240" w:lineRule="auto"/>
        <w:rPr>
          <w:rFonts w:ascii="RFDewi" w:eastAsia="Times New Roman" w:hAnsi="RFDewi" w:cs="Times New Roman"/>
          <w:color w:val="222222"/>
          <w:sz w:val="26"/>
          <w:szCs w:val="26"/>
          <w:u w:val="single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u w:val="single"/>
          <w:shd w:val="clear" w:color="auto" w:fill="FFFFFF"/>
          <w:lang w:eastAsia="ru-RU"/>
        </w:rPr>
        <w:t>график работы:</w:t>
      </w:r>
    </w:p>
    <w:p w:rsidR="0022229C" w:rsidRDefault="0022229C" w:rsidP="0022229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понедельник - четверг: с 8-30 до 17-30, пятница: с 8-30 до 16-</w:t>
      </w:r>
      <w:r w:rsidR="000D71A2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45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,</w:t>
      </w:r>
    </w:p>
    <w:p w:rsidR="0022229C" w:rsidRPr="0022229C" w:rsidRDefault="0022229C" w:rsidP="0022229C">
      <w:pPr>
        <w:shd w:val="clear" w:color="auto" w:fill="FFFFFF"/>
        <w:spacing w:after="0" w:line="240" w:lineRule="auto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выходные дни: суббота, воскресенье</w:t>
      </w:r>
    </w:p>
    <w:p w:rsidR="0022229C" w:rsidRPr="0022229C" w:rsidRDefault="0022229C" w:rsidP="0022229C">
      <w:pPr>
        <w:shd w:val="clear" w:color="auto" w:fill="FFFFFF"/>
        <w:spacing w:after="0" w:line="240" w:lineRule="auto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телефон для записи на прием: +7 (4912) 513-670, +7 (4912) 513-671</w:t>
      </w:r>
    </w:p>
    <w:p w:rsidR="0022229C" w:rsidRPr="0022229C" w:rsidRDefault="0022229C" w:rsidP="0022229C">
      <w:pPr>
        <w:shd w:val="clear" w:color="auto" w:fill="FFFFFF"/>
        <w:spacing w:after="0" w:line="450" w:lineRule="atLeast"/>
        <w:outlineLvl w:val="1"/>
        <w:rPr>
          <w:rFonts w:ascii="RFDewi" w:eastAsia="Times New Roman" w:hAnsi="RFDewi" w:cs="Times New Roman"/>
          <w:b/>
          <w:bCs/>
          <w:color w:val="222222"/>
          <w:sz w:val="35"/>
          <w:szCs w:val="35"/>
          <w:u w:val="single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u w:val="single"/>
          <w:shd w:val="clear" w:color="auto" w:fill="FFFFFF"/>
          <w:lang w:eastAsia="ru-RU"/>
        </w:rPr>
        <w:t>Районные отделения: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 xml:space="preserve">г. </w:t>
      </w:r>
      <w:proofErr w:type="spell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Касимов</w:t>
      </w:r>
      <w:proofErr w:type="spell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 xml:space="preserve">, ул. </w:t>
      </w:r>
      <w:proofErr w:type="spell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Нариманова</w:t>
      </w:r>
      <w:proofErr w:type="spell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, д.14, телефон: 8 (49131) 2-29-76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г. Скопин, ул. Афиногенова, д. 15А, телефон: 8 (49156) 2-01-95</w:t>
      </w:r>
    </w:p>
    <w:p w:rsidR="0022229C" w:rsidRPr="0022229C" w:rsidRDefault="0022229C" w:rsidP="000D71A2">
      <w:pPr>
        <w:shd w:val="clear" w:color="auto" w:fill="FFFFFF"/>
        <w:spacing w:after="0" w:line="375" w:lineRule="atLeast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г. Сасово ул. Советская д. 99, телефон: 8 (49133) 5-13-80</w:t>
      </w:r>
      <w:r w:rsidRPr="0022229C">
        <w:rPr>
          <w:rFonts w:ascii="RFDewi" w:eastAsia="Times New Roman" w:hAnsi="RFDewi" w:cs="Times New Roman"/>
          <w:color w:val="222222"/>
          <w:lang w:eastAsia="ru-RU"/>
        </w:rPr>
        <w:t>         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          Прием граждан осуществляется также в других муниципальных районах области в рамках выездных мероприятий.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          Обращаем внимание на то, что выездные мероприятия проходят с участием мобильного выездного пункта оказания бесплатной юридической помощи, что позволяет оказывать помощь людям, которые в силу объективных причин не имеют возможности самостоятельно прибыть к месту осуществления приема.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lang w:eastAsia="ru-RU"/>
        </w:rPr>
        <w:t>Адвокаты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Список адвокатов, участвующих в государственной системе бесплатной юридической помощи, адреса, по которым ведутся приемы, телефоны для связи и графики приемов, в том числе в территориальных отделах МФЦ г. Рязани, размещены на сайте министерства труда и социальной защиты населения Рязанской области в сети «Интернет»:  </w:t>
      </w:r>
      <w:proofErr w:type="spell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val="en-US" w:eastAsia="ru-RU"/>
        </w:rPr>
        <w:t>mintrudsoc</w:t>
      </w:r>
      <w:proofErr w:type="spell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.</w:t>
      </w:r>
      <w:proofErr w:type="spell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val="en-US" w:eastAsia="ru-RU"/>
        </w:rPr>
        <w:t>ryazan</w:t>
      </w:r>
      <w:proofErr w:type="spell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.</w:t>
      </w:r>
      <w:proofErr w:type="spell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val="en-US" w:eastAsia="ru-RU"/>
        </w:rPr>
        <w:t>gov</w:t>
      </w:r>
      <w:proofErr w:type="spell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.</w:t>
      </w:r>
      <w:proofErr w:type="spell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val="en-US" w:eastAsia="ru-RU"/>
        </w:rPr>
        <w:t>ru</w:t>
      </w:r>
      <w:proofErr w:type="spell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 («Главная» → «</w:t>
      </w:r>
      <w:r w:rsidR="000D71A2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Направления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» → «Оказание бесплатной юридической помощи населению» → «Список адвокатов, участвующих в деятельности государственной системы бесплатной юридической помощи»).</w:t>
      </w:r>
    </w:p>
    <w:p w:rsidR="0022229C" w:rsidRPr="0022229C" w:rsidRDefault="0022229C" w:rsidP="0022229C">
      <w:pPr>
        <w:shd w:val="clear" w:color="auto" w:fill="FFFFFF"/>
        <w:spacing w:after="20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lang w:eastAsia="ru-RU"/>
        </w:rPr>
        <w:t>Нотариусы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Нотариусы в рамках государственной системы бесплатной юридической помощи оказывают бесплатную юридическую помощь гражданам, обратившимся за совершением нотариальных действий, исходя из своих полномочий путем консультирования по вопросам совершения нотариальных действий в порядке, установленном законодательством Российской Федерации о нотариате.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lastRenderedPageBreak/>
        <w:t xml:space="preserve">С 1 января 2024 года нотариусы, исходя из своих </w:t>
      </w:r>
      <w:proofErr w:type="gramStart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полномочий,  удостоверяют</w:t>
      </w:r>
      <w:proofErr w:type="gramEnd"/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доверенности на представление государственными юридическими бюро и адвокатами, являющимися участниками государственной системы бесплатной юридической помощи, интересов граждан в судах, государственных и муниципальных органах, организациях в порядке, установленном законодательством Российской Федерации о нотариате.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Доверенности на представление интересов граждан, имеющих право на получение бесплатной юридической помощи, в судах, государственных и муниципальных органах, организациях удостоверяются нотариусами бесплатно.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jc w:val="center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lang w:eastAsia="ru-RU"/>
        </w:rPr>
        <w:t>Исполнительные органы Рязанской области, входящие в государственную систему бесплатной юридической помощи, на территории Рязанской области: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-</w:t>
      </w:r>
      <w:r w:rsidR="000D71A2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 </w:t>
      </w: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министерство имущественных и земельных отношений Рязанской области;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- министерство топливно-энергетического комплекса и жилищно-коммунального хозяйства Рязанской области;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- министерство здравоохранения Рязанской области;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- министерство труда и социальной защиты населения Рязанской области;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- министерство образования и молодежной политики Рязанской области;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>- государственная жилищная инспекция Рязанской области.</w:t>
      </w:r>
    </w:p>
    <w:p w:rsidR="0022229C" w:rsidRPr="0022229C" w:rsidRDefault="0022229C" w:rsidP="000D71A2">
      <w:pPr>
        <w:shd w:val="clear" w:color="auto" w:fill="FFFFFF"/>
        <w:spacing w:after="200" w:line="375" w:lineRule="atLeast"/>
        <w:ind w:firstLine="426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Вышеуказанные исполнительные органы Рязанской области оказывают бесплатную юридическую помощь по вопросам, установленным постановлением Правительства Рязанской области от 02.10.2013 № 299</w:t>
      </w:r>
      <w:r w:rsidR="000D71A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Pr="0022229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«Об организации взаимодействия участников государственной системы бесплатной юридической помощи на территории Рязанской области».</w:t>
      </w:r>
    </w:p>
    <w:p w:rsidR="004D7273" w:rsidRDefault="004D7273"/>
    <w:p w:rsidR="00315FAD" w:rsidRDefault="00315FAD"/>
    <w:p w:rsidR="00315FAD" w:rsidRDefault="00315FAD"/>
    <w:p w:rsidR="00315FAD" w:rsidRDefault="00315FAD"/>
    <w:p w:rsidR="00315FAD" w:rsidRDefault="00315FAD"/>
    <w:p w:rsidR="00315FAD" w:rsidRDefault="00315FAD"/>
    <w:p w:rsidR="00315FAD" w:rsidRDefault="00315FAD"/>
    <w:p w:rsidR="00315FAD" w:rsidRDefault="00315FAD"/>
    <w:p w:rsidR="00315FAD" w:rsidRPr="00315FAD" w:rsidRDefault="00315FAD" w:rsidP="00315FAD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  <w:r w:rsidRPr="00315FAD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lastRenderedPageBreak/>
        <w:t xml:space="preserve">Нотариусы </w:t>
      </w:r>
    </w:p>
    <w:p w:rsidR="00315FAD" w:rsidRPr="00315FAD" w:rsidRDefault="00315FAD" w:rsidP="00315FAD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  <w:r w:rsidRPr="00315FAD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Новомичуринского городского поселения</w:t>
      </w:r>
    </w:p>
    <w:p w:rsidR="00315FAD" w:rsidRDefault="00315FAD" w:rsidP="00315FAD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b/>
          <w:bCs/>
          <w:color w:val="222222"/>
          <w:sz w:val="27"/>
          <w:szCs w:val="27"/>
          <w:lang w:eastAsia="ru-RU"/>
        </w:rPr>
      </w:pPr>
    </w:p>
    <w:p w:rsidR="00315FAD" w:rsidRPr="00315FAD" w:rsidRDefault="00315FAD" w:rsidP="00315FAD">
      <w:pPr>
        <w:shd w:val="clear" w:color="auto" w:fill="FFFFFF"/>
        <w:spacing w:after="0" w:line="375" w:lineRule="atLeast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hyperlink r:id="rId6" w:tgtFrame="_blank" w:history="1">
        <w:r w:rsidRPr="00315FAD">
          <w:rPr>
            <w:rStyle w:val="a5"/>
            <w:rFonts w:ascii="Times New Roman" w:hAnsi="Times New Roman" w:cs="Times New Roman"/>
            <w:b/>
            <w:bCs/>
            <w:color w:val="000000" w:themeColor="text1"/>
            <w:sz w:val="28"/>
            <w:szCs w:val="28"/>
            <w:shd w:val="clear" w:color="auto" w:fill="FFFFFF"/>
          </w:rPr>
          <w:t xml:space="preserve">Мкртчян Мария </w:t>
        </w:r>
        <w:proofErr w:type="spellStart"/>
        <w:r w:rsidRPr="00315FAD">
          <w:rPr>
            <w:rStyle w:val="a5"/>
            <w:rFonts w:ascii="Times New Roman" w:hAnsi="Times New Roman" w:cs="Times New Roman"/>
            <w:b/>
            <w:bCs/>
            <w:color w:val="000000" w:themeColor="text1"/>
            <w:sz w:val="28"/>
            <w:szCs w:val="28"/>
            <w:shd w:val="clear" w:color="auto" w:fill="FFFFFF"/>
          </w:rPr>
          <w:t>Артаваздовна</w:t>
        </w:r>
        <w:proofErr w:type="spellEnd"/>
      </w:hyperlink>
    </w:p>
    <w:p w:rsidR="00315FAD" w:rsidRDefault="00315FAD" w:rsidP="00315FAD">
      <w:pPr>
        <w:shd w:val="clear" w:color="auto" w:fill="FFFFFF"/>
        <w:spacing w:after="0" w:line="375" w:lineRule="atLeast"/>
        <w:jc w:val="both"/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</w:pPr>
    </w:p>
    <w:p w:rsidR="00315FAD" w:rsidRDefault="00315FAD" w:rsidP="00315FAD">
      <w:pPr>
        <w:shd w:val="clear" w:color="auto" w:fill="FFFFFF"/>
        <w:spacing w:after="0" w:line="375" w:lineRule="atLeast"/>
        <w:jc w:val="both"/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Адрес: </w:t>
      </w:r>
      <w:r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г. Новомичуринск, д. 1Д</w:t>
      </w:r>
      <w:bookmarkStart w:id="0" w:name="_GoBack"/>
      <w:bookmarkEnd w:id="0"/>
    </w:p>
    <w:p w:rsidR="00315FAD" w:rsidRDefault="00315FAD" w:rsidP="00315FAD">
      <w:pPr>
        <w:shd w:val="clear" w:color="auto" w:fill="FFFFFF"/>
        <w:spacing w:after="0" w:line="375" w:lineRule="atLeast"/>
        <w:jc w:val="both"/>
        <w:rPr>
          <w:rFonts w:ascii="RFDewi" w:eastAsia="Times New Roman" w:hAnsi="RFDewi" w:cs="Times New Roman"/>
          <w:color w:val="222222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Телефон для записи на прием: (49141) 4-40-10</w:t>
      </w:r>
    </w:p>
    <w:p w:rsidR="00315FAD" w:rsidRDefault="00315FAD" w:rsidP="00315FAD"/>
    <w:p w:rsidR="00315FAD" w:rsidRDefault="00315FAD" w:rsidP="00315FAD"/>
    <w:p w:rsidR="00315FAD" w:rsidRDefault="00315FAD" w:rsidP="00315FAD">
      <w:pPr>
        <w:pStyle w:val="1"/>
        <w:shd w:val="clear" w:color="auto" w:fill="FFFFFF"/>
        <w:spacing w:before="525" w:after="375" w:line="435" w:lineRule="atLeast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Якушева Татьяна Викторовна</w:t>
      </w:r>
    </w:p>
    <w:p w:rsidR="00315FAD" w:rsidRDefault="00315FAD" w:rsidP="00315FAD">
      <w:pPr>
        <w:shd w:val="clear" w:color="auto" w:fill="FFFFFF"/>
        <w:spacing w:after="0" w:line="375" w:lineRule="atLeast"/>
        <w:jc w:val="both"/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7"/>
          <w:szCs w:val="27"/>
          <w:lang w:eastAsia="ru-RU"/>
        </w:rPr>
        <w:t xml:space="preserve">Адрес: </w:t>
      </w:r>
      <w:r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 xml:space="preserve">г. Новомичуринск, </w:t>
      </w:r>
      <w:proofErr w:type="spellStart"/>
      <w:r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ул.Строителей</w:t>
      </w:r>
      <w:proofErr w:type="spellEnd"/>
      <w:r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, д. 27/5</w:t>
      </w:r>
    </w:p>
    <w:p w:rsidR="00315FAD" w:rsidRDefault="00315FAD" w:rsidP="00315FAD">
      <w:pPr>
        <w:shd w:val="clear" w:color="auto" w:fill="FFFFFF"/>
        <w:spacing w:after="0" w:line="375" w:lineRule="atLeast"/>
        <w:jc w:val="both"/>
      </w:pPr>
      <w:r>
        <w:rPr>
          <w:rFonts w:ascii="Times New Roman" w:eastAsia="Times New Roman" w:hAnsi="Times New Roman" w:cs="Times New Roman"/>
          <w:color w:val="222222"/>
          <w:sz w:val="27"/>
          <w:szCs w:val="27"/>
          <w:shd w:val="clear" w:color="auto" w:fill="FFFFFF"/>
          <w:lang w:eastAsia="ru-RU"/>
        </w:rPr>
        <w:t>Телефон для записи на прием: (49141) 4-36-22</w:t>
      </w:r>
    </w:p>
    <w:p w:rsidR="00315FAD" w:rsidRDefault="00315FAD"/>
    <w:sectPr w:rsidR="00315F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FDewi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29C"/>
    <w:rsid w:val="000D71A2"/>
    <w:rsid w:val="0022229C"/>
    <w:rsid w:val="00315FAD"/>
    <w:rsid w:val="004929E1"/>
    <w:rsid w:val="004D7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BEF709-3AA9-444A-AFBD-BD3F95C1F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15FAD"/>
    <w:pPr>
      <w:keepNext/>
      <w:keepLines/>
      <w:spacing w:before="240" w:after="0" w:line="256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2222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2229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printtext">
    <w:name w:val="print__text"/>
    <w:basedOn w:val="a0"/>
    <w:rsid w:val="0022229C"/>
  </w:style>
  <w:style w:type="paragraph" w:styleId="a3">
    <w:name w:val="Normal (Web)"/>
    <w:basedOn w:val="a"/>
    <w:uiPriority w:val="99"/>
    <w:semiHidden/>
    <w:unhideWhenUsed/>
    <w:rsid w:val="002222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2229C"/>
    <w:rPr>
      <w:b/>
      <w:bCs/>
    </w:rPr>
  </w:style>
  <w:style w:type="character" w:styleId="a5">
    <w:name w:val="Hyperlink"/>
    <w:basedOn w:val="a0"/>
    <w:uiPriority w:val="99"/>
    <w:semiHidden/>
    <w:unhideWhenUsed/>
    <w:rsid w:val="0022229C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D71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D71A2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315FA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60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57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17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39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93182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14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otariatus.ru/novomichurinsk/mkrtchyan-mariya-artavazdovna" TargetMode="External"/><Relationship Id="rId5" Type="http://schemas.openxmlformats.org/officeDocument/2006/relationships/hyperlink" Target="https://vk.com/gosyurbyurorzn" TargetMode="External"/><Relationship Id="rId4" Type="http://schemas.openxmlformats.org/officeDocument/2006/relationships/hyperlink" Target="mailto:gosyurbyuro@ryazan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10</Pages>
  <Words>2682</Words>
  <Characters>15294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KolekinaEV_6211</dc:creator>
  <cp:keywords/>
  <dc:description/>
  <cp:lastModifiedBy>KolekinaEV_6211</cp:lastModifiedBy>
  <cp:revision>2</cp:revision>
  <cp:lastPrinted>2025-02-28T06:45:00Z</cp:lastPrinted>
  <dcterms:created xsi:type="dcterms:W3CDTF">2025-02-28T06:23:00Z</dcterms:created>
  <dcterms:modified xsi:type="dcterms:W3CDTF">2025-02-28T08:42:00Z</dcterms:modified>
</cp:coreProperties>
</file>