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07DC" w:rsidRPr="00CA0A5C" w:rsidRDefault="00C507DC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C507DC" w:rsidRPr="00CA0A5C" w:rsidRDefault="00C507DC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A72EF" w:rsidRPr="00A47645" w:rsidRDefault="002D082F" w:rsidP="001A7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proofErr w:type="spellStart"/>
      <w:r w:rsidR="001A72EF">
        <w:rPr>
          <w:rFonts w:ascii="Times New Roman" w:eastAsia="Times New Roman" w:hAnsi="Times New Roman" w:cs="Times New Roman"/>
          <w:b/>
          <w:i/>
          <w:lang w:eastAsia="ru-RU"/>
        </w:rPr>
        <w:t>пр.Новомичуринск</w:t>
      </w:r>
      <w:proofErr w:type="spellEnd"/>
      <w:r w:rsidR="001A72EF">
        <w:rPr>
          <w:rFonts w:ascii="Times New Roman" w:eastAsia="Times New Roman" w:hAnsi="Times New Roman" w:cs="Times New Roman"/>
          <w:b/>
          <w:i/>
          <w:lang w:eastAsia="ru-RU"/>
        </w:rPr>
        <w:t>, д.31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="001A72EF"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10 экз. </w:t>
      </w:r>
    </w:p>
    <w:p w:rsidR="001A72EF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3C29EA">
        <w:rPr>
          <w:rFonts w:ascii="Times New Roman" w:eastAsia="Times New Roman" w:hAnsi="Times New Roman" w:cs="Times New Roman"/>
          <w:b/>
          <w:i/>
          <w:lang w:eastAsia="ru-RU"/>
        </w:rPr>
        <w:t>сентябрь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9D7430">
        <w:rPr>
          <w:rFonts w:ascii="Times New Roman" w:eastAsia="Times New Roman" w:hAnsi="Times New Roman" w:cs="Times New Roman"/>
          <w:b/>
          <w:lang w:eastAsia="ru-RU"/>
        </w:rPr>
        <w:t>40</w:t>
      </w:r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C507DC" w:rsidRDefault="003C3FCE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8"/>
        </w:rPr>
        <w:t xml:space="preserve"> 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>е от 05 сентября 2024года №278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b/>
          <w:sz w:val="20"/>
          <w:szCs w:val="20"/>
        </w:rPr>
        <w:t xml:space="preserve">«О внесении изменений в постановление администрации муниципального образования - </w:t>
      </w:r>
      <w:proofErr w:type="spellStart"/>
      <w:r w:rsidRPr="00C507DC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12.03.2024 № 100 «Об утверждении муниципал</w:t>
      </w:r>
      <w:r w:rsidRPr="00C507DC">
        <w:rPr>
          <w:rFonts w:ascii="Times New Roman" w:hAnsi="Times New Roman" w:cs="Times New Roman"/>
          <w:b/>
          <w:sz w:val="20"/>
          <w:szCs w:val="20"/>
        </w:rPr>
        <w:t>ь</w:t>
      </w:r>
      <w:r w:rsidRPr="00C507DC">
        <w:rPr>
          <w:rFonts w:ascii="Times New Roman" w:hAnsi="Times New Roman" w:cs="Times New Roman"/>
          <w:b/>
          <w:sz w:val="20"/>
          <w:szCs w:val="20"/>
        </w:rPr>
        <w:t xml:space="preserve">ной программы «Повышение эффективности муниципального управления </w:t>
      </w:r>
      <w:proofErr w:type="gramStart"/>
      <w:r w:rsidRPr="00C507DC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b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b/>
          <w:sz w:val="20"/>
          <w:szCs w:val="20"/>
        </w:rPr>
        <w:t xml:space="preserve"> горо</w:t>
      </w:r>
      <w:r w:rsidRPr="00C507DC">
        <w:rPr>
          <w:rFonts w:ascii="Times New Roman" w:hAnsi="Times New Roman" w:cs="Times New Roman"/>
          <w:b/>
          <w:sz w:val="20"/>
          <w:szCs w:val="20"/>
        </w:rPr>
        <w:t>д</w:t>
      </w:r>
      <w:r w:rsidRPr="00C507DC">
        <w:rPr>
          <w:rFonts w:ascii="Times New Roman" w:hAnsi="Times New Roman" w:cs="Times New Roman"/>
          <w:b/>
          <w:sz w:val="20"/>
          <w:szCs w:val="20"/>
        </w:rPr>
        <w:t>ском поселении»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В соответствии с постановлением 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 городское  поселение  от 16.07.2021  № 195 «Об  утверждении   порядка  разработки,  реализации  и  оценки  эффективности муниципальных  программ  и методических указаний по разработке и реализации муниципал</w:t>
      </w:r>
      <w:r w:rsidRPr="00C507DC">
        <w:rPr>
          <w:rFonts w:ascii="Times New Roman" w:hAnsi="Times New Roman" w:cs="Times New Roman"/>
          <w:sz w:val="20"/>
          <w:szCs w:val="20"/>
        </w:rPr>
        <w:t>ь</w:t>
      </w:r>
      <w:r w:rsidRPr="00C507DC">
        <w:rPr>
          <w:rFonts w:ascii="Times New Roman" w:hAnsi="Times New Roman" w:cs="Times New Roman"/>
          <w:sz w:val="20"/>
          <w:szCs w:val="20"/>
        </w:rPr>
        <w:t xml:space="preserve">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поселение», администрация мун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 xml:space="preserve">ципального образования -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    городское поселение       </w:t>
      </w:r>
      <w:proofErr w:type="gramStart"/>
      <w:r w:rsidRPr="00C507D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507DC">
        <w:rPr>
          <w:rFonts w:ascii="Times New Roman" w:hAnsi="Times New Roman" w:cs="Times New Roman"/>
          <w:b/>
          <w:sz w:val="20"/>
          <w:szCs w:val="20"/>
        </w:rPr>
        <w:t xml:space="preserve"> О С Т А Н О В Л Я Е Т :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b/>
          <w:sz w:val="20"/>
          <w:szCs w:val="20"/>
        </w:rPr>
        <w:tab/>
      </w:r>
      <w:r w:rsidRPr="00C507DC">
        <w:rPr>
          <w:rFonts w:ascii="Times New Roman" w:hAnsi="Times New Roman" w:cs="Times New Roman"/>
          <w:sz w:val="20"/>
          <w:szCs w:val="20"/>
        </w:rPr>
        <w:t xml:space="preserve">1.  Внести изменения в постановление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от 12.03.2024 № 100 «Об утверждении муниципальной программы «Повышение э</w:t>
      </w:r>
      <w:r w:rsidRPr="00C507DC">
        <w:rPr>
          <w:rFonts w:ascii="Times New Roman" w:hAnsi="Times New Roman" w:cs="Times New Roman"/>
          <w:sz w:val="20"/>
          <w:szCs w:val="20"/>
        </w:rPr>
        <w:t>ф</w:t>
      </w:r>
      <w:r w:rsidRPr="00C507DC">
        <w:rPr>
          <w:rFonts w:ascii="Times New Roman" w:hAnsi="Times New Roman" w:cs="Times New Roman"/>
          <w:sz w:val="20"/>
          <w:szCs w:val="20"/>
        </w:rPr>
        <w:t xml:space="preserve">фективности муниципального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поселении» (ред. от 18.06.2024 № 198, от 02.08.2024 № 241)  </w:t>
      </w:r>
      <w:r w:rsidRPr="00C507DC">
        <w:rPr>
          <w:rFonts w:ascii="Times New Roman" w:hAnsi="Times New Roman" w:cs="Times New Roman"/>
          <w:sz w:val="20"/>
          <w:szCs w:val="20"/>
          <w:lang w:eastAsia="zh-CN"/>
        </w:rPr>
        <w:t>изложив Приложение к постановлению в новой редакции согласно Приложению к настоящему постановлению</w:t>
      </w:r>
      <w:r w:rsidRPr="00C507DC">
        <w:rPr>
          <w:rFonts w:ascii="Times New Roman" w:hAnsi="Times New Roman" w:cs="Times New Roman"/>
          <w:sz w:val="20"/>
          <w:szCs w:val="20"/>
        </w:rPr>
        <w:t>.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2. Настоящее постановление вступает в силу с момента официального опубликования (обнародования).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3. Общему отделу администрации Новомичуринского городского поселения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настоящее п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становление на официальном сайте администрации Новомичуринского городского поселения.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4. Сектору правового обеспечения администрации Новомичуринского городского поселения опублик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вать настоящее постановление в газете «Муниципальный вестник».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>. главы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sz w:val="20"/>
          <w:szCs w:val="20"/>
        </w:rPr>
        <w:t>Новомичуринского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городского поселения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507DC">
        <w:rPr>
          <w:rFonts w:ascii="Times New Roman" w:hAnsi="Times New Roman" w:cs="Times New Roman"/>
          <w:sz w:val="20"/>
          <w:szCs w:val="20"/>
        </w:rPr>
        <w:t xml:space="preserve">      Н.А. Логинова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муниципального образования –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от «05» сентября 2024 № 278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А С П О Р Т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родском поселении»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тель муниципальной 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администрации, физические и юридические лица Новомичуринского городского поселения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муниципальной 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развития и совершенствования муниципального упра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ления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совершенствования исполнения органами местного с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моуправления переданных государственных полномочий;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эффективного управления бюджетным процессом и осуществления внешнего финансового контроля поселения;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 xml:space="preserve">- повышение эффективности системы управления муниципальным имуществом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поселение, в том числе имуществом, обеспечивающим экономическую основу деятельности о</w:t>
            </w:r>
            <w:r w:rsidRPr="00C507DC">
              <w:rPr>
                <w:rFonts w:ascii="Times New Roman" w:hAnsi="Times New Roman" w:cs="Times New Roman"/>
              </w:rPr>
              <w:t>р</w:t>
            </w:r>
            <w:r w:rsidRPr="00C507DC">
              <w:rPr>
                <w:rFonts w:ascii="Times New Roman" w:hAnsi="Times New Roman" w:cs="Times New Roman"/>
              </w:rPr>
              <w:t xml:space="preserve">ганов местного самоуправления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Новомичури</w:t>
            </w:r>
            <w:r w:rsidRPr="00C507DC">
              <w:rPr>
                <w:rFonts w:ascii="Times New Roman" w:hAnsi="Times New Roman" w:cs="Times New Roman"/>
              </w:rPr>
              <w:t>н</w:t>
            </w:r>
            <w:r w:rsidRPr="00C507DC">
              <w:rPr>
                <w:rFonts w:ascii="Times New Roman" w:hAnsi="Times New Roman" w:cs="Times New Roman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Для достижения поставленных целей необходимо решение следующих задач: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бесперебойного функционирования администрации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ее структурных подразделений, включая совершенствование системы работы по вопросам награждения, поощрения граждан и проведения организационных мероприятий на территории поселения;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управления бюджетным процессом и осуществл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ние внешнего финансового контроля поселения;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 обеспечение бесперебойного осуществления органами местного самоупра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ления отдельных государственных полномочий;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 xml:space="preserve">- вовлечение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</w:t>
            </w:r>
            <w:r w:rsidRPr="00C507DC">
              <w:rPr>
                <w:rFonts w:ascii="Times New Roman" w:hAnsi="Times New Roman" w:cs="Times New Roman"/>
              </w:rPr>
              <w:t>о</w:t>
            </w:r>
            <w:r w:rsidRPr="00C507DC">
              <w:rPr>
                <w:rFonts w:ascii="Times New Roman" w:hAnsi="Times New Roman" w:cs="Times New Roman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поселение в хозяйственный оборот, обеспечение его учета, сохранности и эффективности использования;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>- обеспечение технической инвентаризации, оценки рыночной стоимости об</w:t>
            </w:r>
            <w:r w:rsidRPr="00C507DC">
              <w:rPr>
                <w:rFonts w:ascii="Times New Roman" w:hAnsi="Times New Roman" w:cs="Times New Roman"/>
              </w:rPr>
              <w:t>ъ</w:t>
            </w:r>
            <w:r w:rsidRPr="00C507DC">
              <w:rPr>
                <w:rFonts w:ascii="Times New Roman" w:hAnsi="Times New Roman" w:cs="Times New Roman"/>
              </w:rPr>
              <w:t>ектов муниципального имущества, признания прав и регулирования отношений по муниципальной собственности;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>- обеспечение содержания нераспределенного имущества казны.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программы являются: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численность муниципальных служащих, прошедших обучение на курсах п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квалификации, профессиональной подготовки и переподготовки;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награжденных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грамотой администрации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количество награжденных почетной грамотой Совета депутатов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исполненных в установленные законодательством сроки, от общего числа поступивших обращений;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замещавших должности муниципальной службы, им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ющих право на выплату пенсии, доплату к пенсии;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доля не отмененных в установленном законом порядке постановлений, 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несенных административной комиссией;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проведенных мероприятий, предусмотренных планом приватизации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проведена оценка рыночной стоимости в соответствующем году;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доля используемого муниципального имущества (аренда, хозяйственное ведение, оперативное управление) от общего количества муниципального имущества, учтенного в Реестре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нераспределенного имущества казны;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 обязательств по заключенным договорам на содерж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нераспределенного имущества казны;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удельный вес расходов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формируемых в рамках программно-целевого метода бюджетного планирования, в общем объеме расходов бюджета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реализации муниципальной програ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Программы – 2023– 2026 годы. Программа реализуется в один этап. 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Подпрограмма 1 «Совершенствование функционирования администрации 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ние».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«Повышение эффективности управления муниципальным имуществом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5 «Повышение эффективности управления муниципальными финансами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ление».</w:t>
            </w:r>
          </w:p>
        </w:tc>
      </w:tr>
      <w:tr w:rsidR="00C507DC" w:rsidRPr="00C507DC" w:rsidTr="00C507DC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муниципальной програ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всех источников составляет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108 225,77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25243,16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28839,55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27077,14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27065,95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107094,93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25036,41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28531,49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26769,11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26757,92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 подпрограмме 1 «Совершенствование функционирования админ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ние» средства местного бюджета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97466,58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22156,0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25965,4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24739,75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24605,43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 подпрограмме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ское поселение» средства местного бюджета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– 4536,40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1179,91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1285,89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по подпрограмме 3 Совершенствование исполнения отдельных госуда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полномочий Рязанской области администрацией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областного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 подпрограмме 4 «Повышение эффективности управления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ным имуществом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местного бюджета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5073,91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1695,99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1275,69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989,55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1112,68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 подпрограмме 5 «Повышение эффективности управления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ными финансами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поселение» средства местного бюджета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18,04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дам:</w:t>
            </w:r>
          </w:p>
          <w:p w:rsidR="00C507DC" w:rsidRPr="00C507DC" w:rsidRDefault="00C507DC" w:rsidP="00C507DC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4,51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C507DC" w:rsidRPr="00C507DC" w:rsidTr="00C507DC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мероприятия муниципальной програ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Программы: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главы администрации Новомичури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ского городского поселения;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деятельности администрации Новомичуринского городского поселения и ее структурных подразделений; 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участие в заседаниях Совета муниципальных образований;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деятельности органов местного самоуправления Новомичуринского городского поселения;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проводимых мероприятий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родском поселении;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пенсионное обеспечение; - социальное обеспечение;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секретаря административной комиссии муниципального образования – Новомичуринского городского поселения;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проведение технической инвентаризации, оценки рыночной стоимости объе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 муниципального имущества;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содержания нераспределенного имущества;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проведение судебной экспертизы;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межевание территории Новомичуринского городского поселения и земельных участков, создание, обновление, издание топографических карт и планов;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осуществление полномочий по внешнему финансовому контролю;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осуществление полномочий по созданию ДНД.</w:t>
            </w:r>
          </w:p>
        </w:tc>
      </w:tr>
      <w:tr w:rsidR="00C507DC" w:rsidRPr="00C507DC" w:rsidTr="00C507DC">
        <w:trPr>
          <w:trHeight w:val="4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 к концу 2026  году достичь следующих 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зультатов: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осуществления управленческих функций администрации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информационно-коммуникационными технологиями и повыш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ние уровня материально-технической оснащенности администрации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информированность граждан о деятельности органов местного самоуправл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повышение престижа профессий, развитие человеческого потенциала;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выполнение в полном объеме мер социальной поддержки отдельных катег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рий граждан;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средств субвенций на материально-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полноты государственной регистрации права собственности МО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объекты муниципального имущ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оптимизация состава муниципального имущества муниципального образ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 соответствии с полномочи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ми органов местного самоуправления поселения, обеспечение его сохранности и надлежащего использования в соответствии с целевым назначением;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межбюджетных отношений и создание условий для п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вышения качества управления бюджетным процессом в муниципальном обр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зовании -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C507DC" w:rsidRPr="00C507DC" w:rsidRDefault="00C507DC" w:rsidP="00C507DC">
      <w:pPr>
        <w:shd w:val="clear" w:color="auto" w:fill="FFFFFF"/>
        <w:spacing w:after="0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1.Характеристика текущего состояния соответствующей сферы социально-экономического развития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Совершенствование и оптимизация системы муниципального управления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района, повышение эффективности и информационной прозрачности деятельности администрации - одна из важнейших целей деятельности админ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страции Новомичуринского городского поселения Пронского муниципального района.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Деятельность администрации Новомичуринского городского поселения при исполнении функций и по</w:t>
      </w:r>
      <w:r w:rsidRPr="00C507DC">
        <w:rPr>
          <w:rFonts w:ascii="Times New Roman" w:hAnsi="Times New Roman" w:cs="Times New Roman"/>
          <w:sz w:val="20"/>
          <w:szCs w:val="20"/>
        </w:rPr>
        <w:t>л</w:t>
      </w:r>
      <w:r w:rsidRPr="00C507DC">
        <w:rPr>
          <w:rFonts w:ascii="Times New Roman" w:hAnsi="Times New Roman" w:cs="Times New Roman"/>
          <w:sz w:val="20"/>
          <w:szCs w:val="20"/>
        </w:rPr>
        <w:t>номочий направлена на достижение основной стратегической цели - повышение качества жизни населения.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В связи с этим, прежде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необходимо обеспечить финансово-хозяйственную деятельность админ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страции Новомичуринского городского поселения Пронского муниципального района, создать условия для м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териально-технического, информационно-коммуникационного обеспечения выполнения администрацией 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вомичуринского городского поселения своих полномочий в соответствии с действующим законодательством.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Все вышеперечисленные мероприятия требуют комплексного подхода, и их финансирование должно осуществляться в рамках реализации данной Программы.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9" w:history="1">
        <w:r w:rsidRPr="00C507DC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C507DC">
        <w:rPr>
          <w:rFonts w:ascii="Times New Roman" w:hAnsi="Times New Roman" w:cs="Times New Roman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муниципальная собственность определена как экономич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ская основа местного самоуправления.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ципального образования, в том числе извлечение дохода в целях наиболее полного покрытия расходных обяз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тельств и планов развития муниципального образования.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рактеристиках муниципального имущества.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Для оптимизации муниципального имущества и возможности вовлечения объектов недвижимости мун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ципальной казны в сделки (приватизация, сдача в аренду, передача в хозяйственное ведение, оперативное управление) необходимо проведение технической инвентаризации и оценки рыночной стоимости объектов.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Решение вышеуказанных проблем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поселения, а также значительно повысить эффективность расходования бюджетных средств, качество управл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ния муниципальной собственностью, что будет способствовать более эффективному и ответственному план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рованию расходных обязательств бюджета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Муниципальная служба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 сформирована в соответствии с пол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жением о муниципальной службе в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настоящее время правовыми актами администрации городского поселения урегулированы все осно</w:t>
      </w:r>
      <w:r w:rsidRPr="00C507DC">
        <w:rPr>
          <w:rFonts w:ascii="Times New Roman" w:hAnsi="Times New Roman" w:cs="Times New Roman"/>
          <w:sz w:val="20"/>
          <w:szCs w:val="20"/>
        </w:rPr>
        <w:t>в</w:t>
      </w:r>
      <w:r w:rsidRPr="00C507DC">
        <w:rPr>
          <w:rFonts w:ascii="Times New Roman" w:hAnsi="Times New Roman" w:cs="Times New Roman"/>
          <w:sz w:val="20"/>
          <w:szCs w:val="20"/>
        </w:rPr>
        <w:t>ные вопросы муниципальной службы в рамках действующего законодательства.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современных условиях развитие муниципальной службы должно осуществляться на основе комплек</w:t>
      </w:r>
      <w:r w:rsidRPr="00C507DC">
        <w:rPr>
          <w:rFonts w:ascii="Times New Roman" w:hAnsi="Times New Roman" w:cs="Times New Roman"/>
          <w:sz w:val="20"/>
          <w:szCs w:val="20"/>
        </w:rPr>
        <w:t>с</w:t>
      </w:r>
      <w:r w:rsidRPr="00C507DC">
        <w:rPr>
          <w:rFonts w:ascii="Times New Roman" w:hAnsi="Times New Roman" w:cs="Times New Roman"/>
          <w:sz w:val="20"/>
          <w:szCs w:val="20"/>
        </w:rPr>
        <w:t>ного подхода, который подразумевает как развитие профессионального уровня муниципальных служащих, так и рациональное использование существующего кадрового потенциала, и подготовку новых возможностей ра</w:t>
      </w:r>
      <w:r w:rsidRPr="00C507DC">
        <w:rPr>
          <w:rFonts w:ascii="Times New Roman" w:hAnsi="Times New Roman" w:cs="Times New Roman"/>
          <w:sz w:val="20"/>
          <w:szCs w:val="20"/>
        </w:rPr>
        <w:t>з</w:t>
      </w:r>
      <w:r w:rsidRPr="00C507DC">
        <w:rPr>
          <w:rFonts w:ascii="Times New Roman" w:hAnsi="Times New Roman" w:cs="Times New Roman"/>
          <w:sz w:val="20"/>
          <w:szCs w:val="20"/>
        </w:rPr>
        <w:t>вития муниципальной службы, в том числе на основе использования современных информационно-коммуникационных технологий.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целях формирования положительного авторитета муниципального управления администрацией горо</w:t>
      </w:r>
      <w:r w:rsidRPr="00C507DC">
        <w:rPr>
          <w:rFonts w:ascii="Times New Roman" w:hAnsi="Times New Roman" w:cs="Times New Roman"/>
          <w:sz w:val="20"/>
          <w:szCs w:val="20"/>
        </w:rPr>
        <w:t>д</w:t>
      </w:r>
      <w:r w:rsidRPr="00C507DC">
        <w:rPr>
          <w:rFonts w:ascii="Times New Roman" w:hAnsi="Times New Roman" w:cs="Times New Roman"/>
          <w:sz w:val="20"/>
          <w:szCs w:val="20"/>
        </w:rPr>
        <w:t>ского поселения проводятся мероприятия в области социальной политики, направленные на обеспечение пе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сионных прав граждан, замещавших должности муниципальной службы до выхода на заслуженный отдых.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Обеспечение выплаты пенсии за выслугу лет лицам, замещавшим должности муниципальной службы в администрации Новомичуринского городского поселения, осуществляется в соответствии с Положением о пе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 xml:space="preserve">сии за выслугу лет в муниципальном образовании -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Рязанской области, утвержденным решением Совета депутатов Новомичуринского городского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Программы позволит обеспечить системный подход к решению поставленных задач, поэта</w:t>
      </w:r>
      <w:r w:rsidRPr="00C507DC">
        <w:rPr>
          <w:rFonts w:ascii="Times New Roman" w:hAnsi="Times New Roman" w:cs="Times New Roman"/>
          <w:sz w:val="20"/>
          <w:szCs w:val="20"/>
        </w:rPr>
        <w:t>п</w:t>
      </w:r>
      <w:r w:rsidRPr="00C507DC">
        <w:rPr>
          <w:rFonts w:ascii="Times New Roman" w:hAnsi="Times New Roman" w:cs="Times New Roman"/>
          <w:sz w:val="20"/>
          <w:szCs w:val="20"/>
        </w:rPr>
        <w:t xml:space="preserve">ный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выполнением мероприятий Программы и оценку их результатов, внедрить на муниципальной службе современные кадровые, информационные и управленческие технологии.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2. Приоритеты муниципальной политики в соответствующей сфере социально-экономического развития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</w:t>
      </w:r>
      <w:r w:rsidRPr="00C507DC">
        <w:rPr>
          <w:rFonts w:ascii="Times New Roman" w:hAnsi="Times New Roman" w:cs="Times New Roman"/>
          <w:sz w:val="20"/>
          <w:szCs w:val="20"/>
        </w:rPr>
        <w:t>, описание целей и задач муниципал</w:t>
      </w:r>
      <w:r w:rsidRPr="00C507DC">
        <w:rPr>
          <w:rFonts w:ascii="Times New Roman" w:hAnsi="Times New Roman" w:cs="Times New Roman"/>
          <w:sz w:val="20"/>
          <w:szCs w:val="20"/>
        </w:rPr>
        <w:t>ь</w:t>
      </w:r>
      <w:r w:rsidRPr="00C507DC">
        <w:rPr>
          <w:rFonts w:ascii="Times New Roman" w:hAnsi="Times New Roman" w:cs="Times New Roman"/>
          <w:sz w:val="20"/>
          <w:szCs w:val="20"/>
        </w:rPr>
        <w:t>ной программы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Целями Программы являются: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- создание условий для развития и совершенствования муниципального управления на территории м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мер социальной поддержки отдельных категорий граждан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создание условий для совершенствования исполнения органами местного самоуправления переданных государственных полномочий;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создание условий для эффективного управления бюджетным процессом и осуществления внешнего финансового контроля поселения;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повышение эффективности системы управления муниципальным имуществом муниципального образ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экономическую основу деятельности органов местного самоуправления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родское поселение.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Для достижения поставленных целей необходимо решение следующих задач: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бесперебойного функционирования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системы р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боты по вопросам награждения, поощрения граждан и проведения организационных мероприятий на террит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рии поселения;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обеспечение мер социальной поддержки отдельных категорий граждан;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обеспечение бесперебойного осуществления органами местного самоуправления отдельных госуда</w:t>
      </w:r>
      <w:r w:rsidRPr="00C507DC">
        <w:rPr>
          <w:rFonts w:ascii="Times New Roman" w:hAnsi="Times New Roman" w:cs="Times New Roman"/>
          <w:sz w:val="20"/>
          <w:szCs w:val="20"/>
        </w:rPr>
        <w:t>р</w:t>
      </w:r>
      <w:r w:rsidRPr="00C507DC">
        <w:rPr>
          <w:rFonts w:ascii="Times New Roman" w:hAnsi="Times New Roman" w:cs="Times New Roman"/>
          <w:sz w:val="20"/>
          <w:szCs w:val="20"/>
        </w:rPr>
        <w:t>ственных полномочий;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 xml:space="preserve">- вовлечение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</w:rPr>
        <w:t>Новомичуринское</w:t>
      </w:r>
      <w:proofErr w:type="spellEnd"/>
      <w:r w:rsidRPr="00C507DC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содержания нераспределенного имущества казны;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обеспечение эффективного управления бюджетным процессом и осуществление внешнего финансового контроля поселения.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3. Сроки и этапы реализации муниципальной 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Программа рассчитана на период с 2023 по 2026 год. Программа проводится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муниципальной 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муниципальной программы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осуществления управленческих функций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информационно-коммуникационными технологиями и повышение уровня материально-технической оснащенности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ление;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информированность граждан о деятельности органов местного самоуправления;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повышение престижа профессий, развитие человеческого потенциала;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выполнение в полном объеме мер социальной поддержки отдельных категорий граждан;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рациональное использование средств субвенций на материально-техническое обеспечение деятельн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ление;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увеличение полноты государственной регистрации права собственности МО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родское поселение на объекты муниципального имущества;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 xml:space="preserve">оптимизация состава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в соответствии с полномочиями органов местного самоуправления поселения, обеспеч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ние его сохранности и надлежащего использования в соответствии с целевым назначением;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совершенствование межбюджетных отношений и создание условий для повышения качества управл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ния бюджетным процессом в муниципальном образовании -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Целевые показатели муниципальной программы приведены в Приложении № 1 к настоящей программе.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5. Перечень и краткое описание подпрограмм,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входящих в муниципальную программу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Для достижения поставленных целей и решения задач в рамках программы запланирована реализация следующих подпрограмм: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Подпрограмма 1 «Совершенствование функционирования администрации муниципального образов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Цель: создание условий для развития и совершенствования муниципального управления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Задачи: обеспечение бесперебойного функционирования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мы работы по вопросам награждения, поощрения граждан и проведения организационных мероприятий на те</w:t>
      </w:r>
      <w:r w:rsidRPr="00C507DC">
        <w:rPr>
          <w:rFonts w:ascii="Times New Roman" w:hAnsi="Times New Roman" w:cs="Times New Roman"/>
          <w:sz w:val="20"/>
          <w:szCs w:val="20"/>
        </w:rPr>
        <w:t>р</w:t>
      </w:r>
      <w:r w:rsidRPr="00C507DC">
        <w:rPr>
          <w:rFonts w:ascii="Times New Roman" w:hAnsi="Times New Roman" w:cs="Times New Roman"/>
          <w:sz w:val="20"/>
          <w:szCs w:val="20"/>
        </w:rPr>
        <w:t>ритории поселения.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Основные мероприятия подпрограммы 1: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финансовое обеспечение деятельности главы администрации Новомичуринского городского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ния;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финансовое обеспечение деятельности администрации Новомичуринского городского поселения и ее структурных подразделений;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участие в заседаниях Совета муниципальных образований;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информирование населения о деятельности органов местного самоуправления Новомичуринского г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родского поселения;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финансовое обеспечение проводимых мероприятий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2 «Развитие мер социальной поддержки отдельных категорий граждан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Цель: обеспечение мер социальной поддержки отдельных категорий граждан муниципального образ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Задачи: обеспечение мер социальной поддержки отдельных категорий граждан.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Основные мероприятия подпрограммы 2: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пенсионное обеспечение;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социальное обеспечение.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Цель: создание условий для совершенствования исполнения органами местного самоуправления пер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данных государственных полномочий.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Задачи: обеспечение бесперебойного осуществления органами местного самоуправления отдельных государственных полномочий.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Основные мероприятия подпрограммы 3: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финансовое обеспечение деятельности секретаря административной комиссии муниципального обр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зования – Новомичуринского городского поселения.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4 «Повышение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Цель: повышение эффективности системы управления муниципальным имуществом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 xml:space="preserve">скую основу деятельности органов местного самоуправления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 xml:space="preserve">- вовлечение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</w:rPr>
        <w:t>Новомичуринское</w:t>
      </w:r>
      <w:proofErr w:type="spellEnd"/>
      <w:r w:rsidRPr="00C507DC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C507DC" w:rsidRPr="00C507DC" w:rsidRDefault="00C507DC" w:rsidP="00C507D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содержания нераспределенного имущества казны;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Основные мероприятия подпрограммы 4: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- проведение технической инвентаризации, оценки рыночной стоимости объектов муниципального имущества;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обеспечение содержания нераспределенного имущества;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проведение судебной экспертизы;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межевание территории Новомичуринского городского поселения и земельных участков, создание,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>новление, издание топографических карт и планов;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Подпрограмма 5 «Повышение эффективности управления муниципальными финансами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Цель: создание условий для эффективного управления бюджетным процессом и осуществления вне</w:t>
      </w:r>
      <w:r w:rsidRPr="00C507DC">
        <w:rPr>
          <w:rFonts w:ascii="Times New Roman" w:hAnsi="Times New Roman" w:cs="Times New Roman"/>
          <w:sz w:val="20"/>
          <w:szCs w:val="20"/>
        </w:rPr>
        <w:t>ш</w:t>
      </w:r>
      <w:r w:rsidRPr="00C507DC">
        <w:rPr>
          <w:rFonts w:ascii="Times New Roman" w:hAnsi="Times New Roman" w:cs="Times New Roman"/>
          <w:sz w:val="20"/>
          <w:szCs w:val="20"/>
        </w:rPr>
        <w:t>него финансового контроля поселения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Задачи: обеспечение эффективного управления бюджетным процессом и осуществление внешнего ф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нансового контроля поселения.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Основные мероприятия подпрограммы 5: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C507DC">
        <w:rPr>
          <w:rFonts w:ascii="Times New Roman" w:hAnsi="Times New Roman" w:cs="Times New Roman"/>
          <w:sz w:val="20"/>
          <w:szCs w:val="20"/>
        </w:rPr>
        <w:t>л</w:t>
      </w:r>
      <w:r w:rsidRPr="00C507DC">
        <w:rPr>
          <w:rFonts w:ascii="Times New Roman" w:hAnsi="Times New Roman" w:cs="Times New Roman"/>
          <w:sz w:val="20"/>
          <w:szCs w:val="20"/>
        </w:rPr>
        <w:t>номочий по внешнему финансовому контролю;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C507DC">
        <w:rPr>
          <w:rFonts w:ascii="Times New Roman" w:hAnsi="Times New Roman" w:cs="Times New Roman"/>
          <w:sz w:val="20"/>
          <w:szCs w:val="20"/>
        </w:rPr>
        <w:t>л</w:t>
      </w:r>
      <w:r w:rsidRPr="00C507DC">
        <w:rPr>
          <w:rFonts w:ascii="Times New Roman" w:hAnsi="Times New Roman" w:cs="Times New Roman"/>
          <w:sz w:val="20"/>
          <w:szCs w:val="20"/>
        </w:rPr>
        <w:t>номочий по созданию ДНД.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6. Основные меры правового регулирования в соответствующей сфере,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направленные на достижение цели и (или) конечных результатов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Бюджетный кодекс Российской Федерации;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Земельный кодекс Российской Федерации;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- Федеральный закон от 06.10.2003 № 131-ФЗ "Об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Федеральный Закон от 02.03.2007 года № 25-ФЗ «О муниципальной службе в Российской Федер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ции»;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Федеральный закон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>ственности и арендуемого субъектами малого и среднего предпринимательства, и о внесении изменений в о</w:t>
      </w:r>
      <w:r w:rsidRPr="00C507DC">
        <w:rPr>
          <w:rFonts w:ascii="Times New Roman" w:hAnsi="Times New Roman" w:cs="Times New Roman"/>
          <w:sz w:val="20"/>
          <w:szCs w:val="20"/>
        </w:rPr>
        <w:t>т</w:t>
      </w:r>
      <w:r w:rsidRPr="00C507DC">
        <w:rPr>
          <w:rFonts w:ascii="Times New Roman" w:hAnsi="Times New Roman" w:cs="Times New Roman"/>
          <w:sz w:val="20"/>
          <w:szCs w:val="20"/>
        </w:rPr>
        <w:t>дельные законодательные акты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-  Федеральный закон от 26.07.2006 № 135-ФЗ "О защите конкуренции";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- Федеральный закон от 24.07.2007 № 209-ФЗ "О развитии малого и среднего предпринимательства в Российской Федерации";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Закон Рязанской области от 17 октября 2007 года N 136-ОЗ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sz w:val="20"/>
          <w:szCs w:val="20"/>
        </w:rPr>
        <w:t>«О муниципальной службе в Рязанской области».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  -   Решение Совета депутатов Новомичуринского городского поселения от 05.12.2008 № 104 «Об утве</w:t>
      </w:r>
      <w:r w:rsidRPr="00C507DC">
        <w:rPr>
          <w:rFonts w:ascii="Times New Roman" w:hAnsi="Times New Roman" w:cs="Times New Roman"/>
          <w:bCs/>
          <w:sz w:val="20"/>
          <w:szCs w:val="20"/>
        </w:rPr>
        <w:t>р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ждении </w:t>
      </w:r>
      <w:hyperlink r:id="rId10" w:history="1">
        <w:proofErr w:type="gramStart"/>
        <w:r w:rsidRPr="00C507DC">
          <w:rPr>
            <w:rFonts w:ascii="Times New Roman" w:hAnsi="Times New Roman" w:cs="Times New Roman"/>
            <w:bCs/>
            <w:sz w:val="20"/>
            <w:szCs w:val="20"/>
          </w:rPr>
          <w:t>Положени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>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поселение»;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Нормативно-правовые акты для основных мер реализации муниципальной программы дополнительно приниматься не будут.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7. Ресурсное обеспечение муниципальной 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Общий объем финансирования из всех источников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составляет Общий объем финансирования из всех источников составляет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108 225,77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25243,16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28839,55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27077,14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27065,95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из них: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средства областного бюджета - 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206,75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 xml:space="preserve">      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308,03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средства местного бюджета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107094,93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25036,41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28531,49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26769,11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26757,92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том числе: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 подпрограмме 1 «Совершенствование функционирования администрации муниципального образ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97466,58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</w:t>
      </w:r>
      <w:r w:rsidRPr="00C507DC">
        <w:rPr>
          <w:rFonts w:ascii="Times New Roman" w:hAnsi="Times New Roman" w:cs="Times New Roman"/>
          <w:sz w:val="20"/>
          <w:szCs w:val="20"/>
        </w:rPr>
        <w:t>с</w:t>
      </w:r>
      <w:r w:rsidRPr="00C507DC">
        <w:rPr>
          <w:rFonts w:ascii="Times New Roman" w:hAnsi="Times New Roman" w:cs="Times New Roman"/>
          <w:sz w:val="20"/>
          <w:szCs w:val="20"/>
        </w:rPr>
        <w:t>ле по годам: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22156,0 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25965,4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24739,75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24605,43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 подпрограмме 2 «Развитие мер социальной поддержки отдельных категорий граждан в муниципал</w:t>
      </w:r>
      <w:r w:rsidRPr="00C507DC">
        <w:rPr>
          <w:rFonts w:ascii="Times New Roman" w:hAnsi="Times New Roman" w:cs="Times New Roman"/>
          <w:sz w:val="20"/>
          <w:szCs w:val="20"/>
        </w:rPr>
        <w:t>ь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– 4536,40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1179,91 </w:t>
      </w:r>
      <w:r w:rsidRPr="00C507DC">
        <w:rPr>
          <w:rFonts w:ascii="Times New Roman" w:hAnsi="Times New Roman" w:cs="Times New Roman"/>
          <w:sz w:val="20"/>
          <w:szCs w:val="20"/>
        </w:rPr>
        <w:t xml:space="preserve">тыс. рублей 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1285,89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1035,3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1035,3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по подпрограмме 3 Совершенствование исполнения отдельных государственных полномочий Рязанской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 xml:space="preserve">ласти администрацией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 xml:space="preserve">ластного бюджета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206,75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308,03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2026 год -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308,03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 подпрограмме 4 «Повышение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5073,91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 xml:space="preserve">1695,99 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2024 год - 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1275,69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2025 год - 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989,55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31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2026 год - 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1112,68</w:t>
      </w:r>
      <w:r w:rsidRPr="00C507DC">
        <w:rPr>
          <w:rFonts w:ascii="Times New Roman" w:hAnsi="Times New Roman" w:cs="Times New Roman"/>
          <w:sz w:val="20"/>
          <w:szCs w:val="20"/>
        </w:rPr>
        <w:t>тыс. рублей</w:t>
      </w:r>
    </w:p>
    <w:p w:rsidR="00C507DC" w:rsidRPr="00C507DC" w:rsidRDefault="00C507DC" w:rsidP="00C507DC">
      <w:pPr>
        <w:spacing w:after="0"/>
        <w:ind w:firstLine="46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 подпрограмме 5 «Повышение эффективности управления муниципальными финансами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средства местного бюджета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18,04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рублей, в том числе по годам:</w:t>
      </w:r>
    </w:p>
    <w:p w:rsidR="00C507DC" w:rsidRPr="00C507DC" w:rsidRDefault="00C507DC" w:rsidP="00C507DC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2023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2024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44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2025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2026 год –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4,51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Финансовое обеспечение Программы планируется также в рамках текущего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финансирования основной деятельности участников мероприятий Программы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мероприятий Программы носят прогнозный характер и подлежат ежегодному уточнению при принятии бюджета муниципального образования на очередной год (Приложение 4,5).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C507D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C507DC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4"/>
        <w:gridCol w:w="1899"/>
        <w:gridCol w:w="1014"/>
        <w:gridCol w:w="1276"/>
        <w:gridCol w:w="1276"/>
        <w:gridCol w:w="1134"/>
        <w:gridCol w:w="1276"/>
        <w:gridCol w:w="1275"/>
      </w:tblGrid>
      <w:tr w:rsidR="00C507DC" w:rsidRPr="00C507DC" w:rsidTr="00C507DC">
        <w:trPr>
          <w:trHeight w:val="22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(индикатор)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значение целевого показателя на начало реализации Программы 2022 г.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значения целевых показателей по годам реализации</w:t>
            </w:r>
          </w:p>
        </w:tc>
      </w:tr>
      <w:tr w:rsidR="00C507DC" w:rsidRPr="00C507DC" w:rsidTr="00C507DC">
        <w:trPr>
          <w:trHeight w:val="3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C507DC" w:rsidRPr="00C507DC" w:rsidTr="00C507DC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07DC" w:rsidRPr="00C507DC" w:rsidTr="00C507DC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2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 «Обеспечение бесперебойного функционирования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и ее структурных подразделений, включая совершенствование 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стемы работы по вопросам награждения, поощрения граждан и проведения организационных мероприятий на территории поселения»</w:t>
            </w:r>
          </w:p>
        </w:tc>
      </w:tr>
      <w:tr w:rsidR="00C507DC" w:rsidRPr="00C507DC" w:rsidTr="00C507DC">
        <w:trPr>
          <w:trHeight w:val="251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 сл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жащих, проше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ших обучение на курсах повышения квалификации, профессиональной подготовки и пер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507DC" w:rsidRPr="00C507DC" w:rsidTr="00C507DC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четной грамотой администрации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507DC" w:rsidRPr="00C507DC" w:rsidTr="00C507DC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награжденных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четной грамотой Совета депутатов муниципального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507DC" w:rsidRPr="00C507DC" w:rsidTr="00C507DC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обращений граждан, испо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ненных в устано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ленные законод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тельством сроки, от общего числа поступивших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 «Развитие мер социальной поддержки отдельных категорий граждан в муниципальном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разовании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7DC" w:rsidRPr="00C507DC" w:rsidTr="00C507DC">
        <w:trPr>
          <w:trHeight w:val="3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 "Обеспечение мер социальной поддержки отдельных категорий граждан "</w:t>
            </w: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7DC" w:rsidRPr="00C507DC" w:rsidTr="00C507DC">
        <w:trPr>
          <w:trHeight w:val="57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дан, замещавших должности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ципальной службы, 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имеющих право на выплату пенсии, доплату к пенсии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507DC" w:rsidRPr="00C507DC" w:rsidTr="00C507DC">
        <w:trPr>
          <w:trHeight w:val="9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держки отдельных категорий граждан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9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«Совершенствование исполнения отдельных государственных полномочий Рязанской обл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администрацией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 "Обеспечение бесперебойного осуществления органами местного самоуправления отдельных гос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 полномочий "</w:t>
            </w:r>
          </w:p>
        </w:tc>
      </w:tr>
      <w:tr w:rsidR="00C507DC" w:rsidRPr="00C507DC" w:rsidTr="00C507DC">
        <w:trPr>
          <w:trHeight w:val="27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 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 средств субвенций на материально-техническое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секретаря административной комиссии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образ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 отмене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законом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рядке постановл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вынесенных административной комиссией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82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 "Повышение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</w:tr>
      <w:tr w:rsidR="00C507DC" w:rsidRPr="00C507DC" w:rsidTr="00C507DC">
        <w:trPr>
          <w:trHeight w:val="85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 "Вовлечение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 в хозяйственный оборот, обеспечение его учета, сохранности и эффективности управления"</w:t>
            </w:r>
          </w:p>
        </w:tc>
      </w:tr>
      <w:tr w:rsidR="00C507DC" w:rsidRPr="00C507DC" w:rsidTr="00C507DC">
        <w:trPr>
          <w:trHeight w:val="3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используем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муниципального имущества (аренда, хозяйственное 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дение, оперативное управление) от общего количества муниципального имущества, учте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в Реестре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имущества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9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Задача 2 "Обеспечение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собственности"      </w:t>
            </w:r>
          </w:p>
        </w:tc>
      </w:tr>
      <w:tr w:rsidR="00C507DC" w:rsidRPr="00C507DC" w:rsidTr="00C507DC">
        <w:trPr>
          <w:trHeight w:val="21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проведе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мероприятий, предусмотренных планом приватиз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507DC" w:rsidRPr="00C507DC" w:rsidTr="00C507DC">
        <w:trPr>
          <w:trHeight w:val="12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тов, в отношении которых проведена оценка рыночной стоимости в соо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ветствующем году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507DC" w:rsidRPr="00C507DC" w:rsidTr="00C507DC">
        <w:trPr>
          <w:trHeight w:val="45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3 "Обеспечение содержания нераспределенного имущества казны"</w:t>
            </w:r>
          </w:p>
        </w:tc>
      </w:tr>
      <w:tr w:rsidR="00C507DC" w:rsidRPr="00C507DC" w:rsidTr="00C507DC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нераспред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имущества казны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507DC" w:rsidRPr="00C507DC" w:rsidTr="00C507DC">
        <w:trPr>
          <w:trHeight w:val="15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обязательств по заключенным договорам на 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держание нера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пределенного имущества казны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507DC" w:rsidRPr="00C507DC" w:rsidTr="00C507DC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 Повышение эффективности управления муниципальными финансами муниципального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6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 «Обеспечение эффективного управления бюджетным процессом и осуществление внешнего фина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 контроля поселения»</w:t>
            </w:r>
          </w:p>
        </w:tc>
      </w:tr>
      <w:tr w:rsidR="00C507DC" w:rsidRPr="00C507DC" w:rsidTr="00C507DC">
        <w:trPr>
          <w:trHeight w:val="21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ходов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формируемых в рамках програ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мно-целевого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тода бюджетного планирования, в общем объеме 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ходов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</w:tr>
    </w:tbl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418"/>
        <w:gridCol w:w="992"/>
        <w:gridCol w:w="1701"/>
        <w:gridCol w:w="1560"/>
        <w:gridCol w:w="2125"/>
      </w:tblGrid>
      <w:tr w:rsidR="00C507DC" w:rsidRPr="00C507DC" w:rsidTr="00C507DC">
        <w:trPr>
          <w:trHeight w:val="3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№2 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C507DC" w:rsidRPr="00C507DC" w:rsidRDefault="00C507DC" w:rsidP="00C507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  <w:p w:rsidR="00C507DC" w:rsidRPr="00C507DC" w:rsidRDefault="00C507DC" w:rsidP="00C507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</w:t>
            </w:r>
            <w:r w:rsidRPr="00C507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</w:t>
            </w: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</w:p>
        </w:tc>
      </w:tr>
      <w:tr w:rsidR="00C507DC" w:rsidRPr="00C507DC" w:rsidTr="00C507DC">
        <w:trPr>
          <w:trHeight w:val="3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 мероприятий муниципальной программы</w:t>
            </w:r>
          </w:p>
        </w:tc>
      </w:tr>
      <w:tr w:rsidR="00C507DC" w:rsidRPr="00C507DC" w:rsidTr="00C507DC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11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начала и оконч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ре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Ожидаемый непосредстве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результат (краткое опис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мы,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 целевыми показателями (инд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каторами)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программы</w:t>
            </w:r>
          </w:p>
        </w:tc>
      </w:tr>
      <w:tr w:rsidR="00C507DC" w:rsidRPr="00C507DC" w:rsidTr="00C507DC">
        <w:trPr>
          <w:trHeight w:val="49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6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главы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городского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управленческий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осуществления управленч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функций в администрации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C507DC" w:rsidRPr="00C507DC" w:rsidTr="00C507DC">
        <w:trPr>
          <w:trHeight w:val="14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C507DC" w:rsidRPr="00C507DC" w:rsidTr="00C507DC">
        <w:trPr>
          <w:trHeight w:val="13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ее стру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турных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информационно-коммуникацио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технол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гиями и пов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шение уровня материально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ехнической оснащенности администрации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информацио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но-коммуникац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онными техн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логиями и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вышение уро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ня материально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ехнической оснащенности администрации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C507DC" w:rsidRPr="00C507DC" w:rsidTr="00C507DC">
        <w:trPr>
          <w:trHeight w:val="20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C507DC" w:rsidRPr="00C507DC" w:rsidTr="00C507DC">
        <w:trPr>
          <w:trHeight w:val="102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седаниях Сов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управленческий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осуществления управленч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ских функций в администрации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численность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C507DC" w:rsidRPr="00C507DC" w:rsidTr="00C507DC">
        <w:trPr>
          <w:trHeight w:val="19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C507DC" w:rsidRPr="00C507DC" w:rsidTr="00C507DC">
        <w:trPr>
          <w:trHeight w:val="12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населения о деятельности органов мес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сам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граждан о деятельности органов местн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самоуправл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Понижение общественного интереса к де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 местного самоуправл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служ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щих, прошедших обучение на курсах повышения квалиф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кации, професси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подготовки и переподготовки;</w:t>
            </w:r>
          </w:p>
        </w:tc>
      </w:tr>
      <w:tr w:rsidR="00C507DC" w:rsidRPr="00C507DC" w:rsidTr="00C507DC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обращений граждан, исполне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в установленные законодательством сроки, от общего чи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 поступивших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ращений.</w:t>
            </w:r>
          </w:p>
        </w:tc>
      </w:tr>
      <w:tr w:rsidR="00C507DC" w:rsidRPr="00C507DC" w:rsidTr="00C507DC">
        <w:trPr>
          <w:trHeight w:val="15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проводимых мероприятий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отдел, отдел бухга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терского уч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Совет Депутатов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профе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сий, развитие человеческого потенциала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профе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      количество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четной грамотой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ление;</w:t>
            </w:r>
          </w:p>
        </w:tc>
      </w:tr>
      <w:tr w:rsidR="00C507DC" w:rsidRPr="00C507DC" w:rsidTr="00C507DC">
        <w:trPr>
          <w:trHeight w:val="256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награжденных поче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грамотой Совета депутатов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поселение;</w:t>
            </w:r>
          </w:p>
        </w:tc>
      </w:tr>
      <w:tr w:rsidR="00C507DC" w:rsidRPr="00C507DC" w:rsidTr="00C507DC">
        <w:trPr>
          <w:trHeight w:val="49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 «Развитие мер социальной поддержки отдельных категорий граждан в муниципальном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5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объеме мер социальной поддержки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 катег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выполнение мер социал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поддержки отдельных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тегорий 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граждан, замещавших должности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службы, имеющих право на выплату пенсии, 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плату к пенсии;</w:t>
            </w:r>
          </w:p>
        </w:tc>
      </w:tr>
      <w:tr w:rsidR="00C507DC" w:rsidRPr="00C507DC" w:rsidTr="00C507DC">
        <w:trPr>
          <w:trHeight w:val="14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5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объеме мер социальной поддержки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 катег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выполнение мер социал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поддержки отдельных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тегорий 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      обеспечение мер социальной поддер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отдельных катег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 граждан;</w:t>
            </w:r>
          </w:p>
        </w:tc>
      </w:tr>
      <w:tr w:rsidR="00C507DC" w:rsidRPr="00C507DC" w:rsidTr="00C507DC">
        <w:trPr>
          <w:trHeight w:val="9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75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3 «Совершенствование исполнения отдельных государственных полномочий Рязанской области администрацией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33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секретаря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комиссии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селения, се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ретарь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нистративной комиссии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 использование средств субве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 на матер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ально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ехническое обеспечение 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ятельности се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ретаря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стративной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миссии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Нерационал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использ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вание средств субвенций на материально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ехническое обеспечение деятельности секретаря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комиссии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не отм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ненных в установле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 законом порядке постановлений, вын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сенных администр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 комиссией;</w:t>
            </w:r>
          </w:p>
        </w:tc>
      </w:tr>
      <w:tr w:rsidR="00C507DC" w:rsidRPr="00C507DC" w:rsidTr="00C507DC">
        <w:trPr>
          <w:trHeight w:val="27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рациональное использование средств субвенций на материально-техническое обесп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деятельности секретаря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стративной комиссии муниципального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поселение;</w:t>
            </w:r>
          </w:p>
        </w:tc>
      </w:tr>
      <w:tr w:rsidR="00C507DC" w:rsidRPr="00C507DC" w:rsidTr="00C507DC">
        <w:trPr>
          <w:trHeight w:val="72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 "Повышение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</w:tr>
      <w:tr w:rsidR="00C507DC" w:rsidRPr="00C507DC" w:rsidTr="00C507DC">
        <w:trPr>
          <w:trHeight w:val="12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технической инвентариз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оценки рыночной ст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имости объе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по имуществу и земельному контролю администр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полноты гос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 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гистрации права собственности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на объекты муниципального имущества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увеличению количества объектов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ниципального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на которое не зарегистр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ровано право собственности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об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ектов, в отношении которых проведена оценка рыночной стоимости в соотве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ствующем году;</w:t>
            </w:r>
          </w:p>
        </w:tc>
      </w:tr>
      <w:tr w:rsidR="00C507DC" w:rsidRPr="00C507DC" w:rsidTr="00C507DC">
        <w:trPr>
          <w:trHeight w:val="14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объем пров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денных мероприятий, предусмотренных планом приватизации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родскон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поселение;</w:t>
            </w:r>
          </w:p>
        </w:tc>
      </w:tr>
      <w:tr w:rsidR="00C507DC" w:rsidRPr="00C507DC" w:rsidTr="00C507DC">
        <w:trPr>
          <w:trHeight w:val="26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1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содержания нераспред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состава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 в соо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ветствии с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номочиями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ганов местного самоуправления поселения,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его 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хранности, и надлежащего использования в соответствии с целевым назн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Ненадлежащее содержание нераспред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процент испо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нения обязательств по заключенным догов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 на содержание нераспределенного имущества казны;</w:t>
            </w:r>
          </w:p>
        </w:tc>
      </w:tr>
      <w:tr w:rsidR="00C507DC" w:rsidRPr="00C507DC" w:rsidTr="00C507DC">
        <w:trPr>
          <w:trHeight w:val="10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доля распред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имущества казны;</w:t>
            </w:r>
          </w:p>
        </w:tc>
      </w:tr>
      <w:tr w:rsidR="00C507DC" w:rsidRPr="00C507DC" w:rsidTr="00C507DC">
        <w:trPr>
          <w:trHeight w:val="12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судебной эк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прав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обесп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и гр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достроител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осуществления управленческих функций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обеспечение управленч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функций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количество об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ектов, в отношении которых проведена оценка рыночной стоимости в соотве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ствующем году;</w:t>
            </w:r>
          </w:p>
        </w:tc>
      </w:tr>
      <w:tr w:rsidR="00C507DC" w:rsidRPr="00C507DC" w:rsidTr="00C507DC">
        <w:trPr>
          <w:trHeight w:val="16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      объем пров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денных мероприятий, предусмотренных планом приватизации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родскон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поселение;</w:t>
            </w:r>
          </w:p>
        </w:tc>
      </w:tr>
      <w:tr w:rsidR="00C507DC" w:rsidRPr="00C507DC" w:rsidTr="00C507DC">
        <w:trPr>
          <w:trHeight w:val="25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76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территории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земел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участков,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создание, 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новление, 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дание топогр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фических карт и планов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арх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тектуры и градостро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тельства, се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 по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ществу и 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мельному контролю администр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 управления и распоряжения земельными участками, нах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дящимися в со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ственности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поселение, и земельными участками, гос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 со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ственность на которые не 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граничена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Неэффекти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управление и распоряж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земельн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участками, находящимися в собственн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селение, и 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мельными участками, государстве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собстве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на кот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рые не разгр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ничена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используемого муниципального имущества (аренда, хозяйственное вед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ние, оперативное управление) от общ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количества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ства, учтенного в 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естре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имущества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46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5. Повышение эффективности управления муниципальными финансами муниципального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3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внешнему 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нансовому контролю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межбю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жетных отнош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создание условий для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вышения кач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управления бюджетным процессом в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упра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ным процессом в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удельный вес расх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бюджета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ление, формируемых в рамках программно-целевого метода бюджетного план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рования, в общем объеме расходов бюджета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созданию ДНД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галтерского учета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селения, 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дущий сп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циалист по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2023г.-2026г.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межбю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жетных отнош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и создание условий для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вышения кач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ства управления бюджетным процессом в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чества упра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ным процессом в МО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удельный вес расх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 бюджета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ление, формируемых в рамках программно-целевого метода бюджетного план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рования, в общем объеме расходов бюджета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C507DC">
        <w:rPr>
          <w:rFonts w:ascii="Times New Roman" w:hAnsi="Times New Roman" w:cs="Times New Roman"/>
          <w:sz w:val="20"/>
          <w:szCs w:val="20"/>
        </w:rPr>
        <w:t xml:space="preserve">риложение №3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C507D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C507DC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Сведения об основных мерах правового регулирования в сфере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реализации муниципальной 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"/>
        <w:gridCol w:w="2229"/>
        <w:gridCol w:w="2130"/>
        <w:gridCol w:w="2663"/>
        <w:gridCol w:w="2797"/>
      </w:tblGrid>
      <w:tr w:rsidR="00C507DC" w:rsidRPr="00C507DC" w:rsidTr="00C507DC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Вид нормативно 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вого акта</w:t>
            </w:r>
          </w:p>
        </w:tc>
        <w:tc>
          <w:tcPr>
            <w:tcW w:w="108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 правов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го акта</w:t>
            </w:r>
          </w:p>
        </w:tc>
        <w:tc>
          <w:tcPr>
            <w:tcW w:w="135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тель и соискатели</w:t>
            </w:r>
          </w:p>
        </w:tc>
        <w:tc>
          <w:tcPr>
            <w:tcW w:w="1419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C507DC" w:rsidRPr="00C507DC" w:rsidTr="00C507DC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07DC" w:rsidRPr="00C507DC" w:rsidTr="00C507DC">
        <w:trPr>
          <w:gridBefore w:val="1"/>
          <w:wBefore w:w="18" w:type="pct"/>
        </w:trPr>
        <w:tc>
          <w:tcPr>
            <w:tcW w:w="113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pct"/>
            <w:shd w:val="clear" w:color="auto" w:fill="auto"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7DC" w:rsidRPr="00C507DC" w:rsidTr="00C50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№4 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C507DC" w:rsidRPr="00C507DC" w:rsidRDefault="00C507DC" w:rsidP="00C507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  <w:p w:rsidR="00C507DC" w:rsidRPr="00C507DC" w:rsidRDefault="00C507DC" w:rsidP="00C507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</w:t>
            </w:r>
            <w:r w:rsidRPr="00C507D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</w:t>
            </w: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Ресурсное обеспечение</w:t>
            </w:r>
          </w:p>
        </w:tc>
      </w:tr>
      <w:tr w:rsidR="00C507DC" w:rsidRPr="00C507DC" w:rsidTr="00C50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муниципальной программы из всех источников финансирования</w:t>
            </w:r>
          </w:p>
        </w:tc>
      </w:tr>
    </w:tbl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C507DC">
        <w:rPr>
          <w:rFonts w:ascii="Times New Roman" w:hAnsi="Times New Roman" w:cs="Times New Roman"/>
          <w:spacing w:val="-6"/>
          <w:sz w:val="20"/>
          <w:szCs w:val="20"/>
        </w:rPr>
        <w:tab/>
      </w:r>
    </w:p>
    <w:tbl>
      <w:tblPr>
        <w:tblW w:w="101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1"/>
        <w:gridCol w:w="1874"/>
        <w:gridCol w:w="1730"/>
        <w:gridCol w:w="1154"/>
        <w:gridCol w:w="1154"/>
        <w:gridCol w:w="1154"/>
        <w:gridCol w:w="1154"/>
        <w:gridCol w:w="1298"/>
      </w:tblGrid>
      <w:tr w:rsidR="00C507DC" w:rsidRPr="00C507DC" w:rsidTr="00C507D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7DC" w:rsidRPr="00C507DC" w:rsidTr="00C507DC">
        <w:trPr>
          <w:trHeight w:val="9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C507DC" w:rsidRPr="00C507DC" w:rsidTr="00C507D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07DC" w:rsidRPr="00C507DC" w:rsidTr="00C507DC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"Повышение э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фективности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ниципального управления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108225,77</w:t>
            </w:r>
          </w:p>
        </w:tc>
      </w:tr>
      <w:tr w:rsidR="00C507DC" w:rsidRPr="00C507DC" w:rsidTr="00C507D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«Совершенствование функционирования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6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главы адм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подразделения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C507DC" w:rsidRPr="00C507DC" w:rsidTr="00C507DC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администр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 и ее структурных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подразделения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88749,77</w:t>
            </w:r>
          </w:p>
        </w:tc>
      </w:tr>
      <w:tr w:rsidR="00C507DC" w:rsidRPr="00C507DC" w:rsidTr="00C507D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ниях Совета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образ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C507DC" w:rsidRPr="00C507DC" w:rsidTr="00C507DC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населения о де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органов местного сам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подразделения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C507DC" w:rsidRPr="00C507DC" w:rsidTr="00C507DC">
        <w:trPr>
          <w:trHeight w:val="24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провод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мых мероприятий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отдел, 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поселения, Совет Депутатов 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городского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1314,66</w:t>
            </w:r>
          </w:p>
        </w:tc>
      </w:tr>
      <w:tr w:rsidR="00C507DC" w:rsidRPr="00C507DC" w:rsidTr="00C507DC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2 «Развитие мер социальной поддержки отдельных категорий граждан в муниципальном образовании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3556,4</w:t>
            </w:r>
          </w:p>
        </w:tc>
      </w:tr>
      <w:tr w:rsidR="00C507DC" w:rsidRPr="00C507DC" w:rsidTr="00C507DC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</w:tr>
      <w:tr w:rsidR="00C507DC" w:rsidRPr="00C507DC" w:rsidTr="00C507DC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«Совершенствование исполнения отдельных государственных полномочий Рязанской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ласти администрацией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 деятел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секретаря административной комиссии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образ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поселения, се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ретарь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стративной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4 «Повышение эффективности управления и использования муниципальным имуществом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6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инвент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ризации, оценки рыночной стоим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объектов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ществу и земел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контролю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C507DC" w:rsidRPr="00C507DC" w:rsidTr="00C507DC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держания нера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Структурные подразделения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4700,91</w:t>
            </w:r>
          </w:p>
        </w:tc>
      </w:tr>
      <w:tr w:rsidR="00C507DC" w:rsidRPr="00C507DC" w:rsidTr="00C507D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дебной экспертизы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правов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обеспечения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507DC" w:rsidRPr="00C507DC" w:rsidTr="00C507DC">
        <w:trPr>
          <w:trHeight w:val="2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поселения и земельных учас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ков,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создание, 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новление, издание топографических карт и планов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Сектор правов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обеспечения, сектор по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ществу и земел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ному контролю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C507DC" w:rsidRPr="00C507DC" w:rsidTr="00C507DC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 Повышение эффективности управления муниципальными финансами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</w:tr>
      <w:tr w:rsidR="00C507DC" w:rsidRPr="00C507DC" w:rsidTr="00C507DC">
        <w:trPr>
          <w:trHeight w:val="19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номочий по вне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нему финансовому контролю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507DC" w:rsidRPr="00C507DC" w:rsidTr="00C507DC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даваемые бюджету муниципального района на 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ществление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номочий по созд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ДНД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бухгалте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учета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городского поселения, 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дущий специ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 по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</w:tbl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Приложение №5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C507D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C507DC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Ресурсное обеспечение и прогнозная оценка расходов федерального бюджета, областного бюджета, бюджета муниципального образования –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на реализацию муниципальной 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8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1843"/>
        <w:gridCol w:w="1151"/>
        <w:gridCol w:w="1041"/>
        <w:gridCol w:w="1041"/>
        <w:gridCol w:w="1041"/>
        <w:gridCol w:w="1158"/>
      </w:tblGrid>
      <w:tr w:rsidR="00C507DC" w:rsidRPr="00C507DC" w:rsidTr="00C507DC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Програ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сирования</w:t>
            </w:r>
          </w:p>
        </w:tc>
        <w:tc>
          <w:tcPr>
            <w:tcW w:w="5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507DC" w:rsidRPr="00C507DC" w:rsidTr="00C507DC">
        <w:trPr>
          <w:trHeight w:val="130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C507DC" w:rsidRPr="00C507DC" w:rsidTr="00C507D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507DC" w:rsidRPr="00C507DC" w:rsidTr="00C507D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управления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родском пос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25243,160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28839,52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27077,14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27065,95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108225,77</w:t>
            </w:r>
          </w:p>
        </w:tc>
      </w:tr>
      <w:tr w:rsidR="00C507DC" w:rsidRPr="00C507DC" w:rsidTr="00C507D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25036,41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28531,49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26769,11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26757,92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107094,93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 функционир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24739,75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24605,43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97466,58</w:t>
            </w:r>
          </w:p>
        </w:tc>
      </w:tr>
      <w:tr w:rsidR="00C507DC" w:rsidRPr="00C507DC" w:rsidTr="00C507DC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24739,75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24605,43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97466,58</w:t>
            </w:r>
          </w:p>
        </w:tc>
      </w:tr>
      <w:tr w:rsidR="00C507DC" w:rsidRPr="00C507DC" w:rsidTr="00C507DC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деятельности 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главы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Нов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мичуринского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C507DC" w:rsidRPr="00C507DC" w:rsidTr="00C507D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1585,12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1851,68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1825,67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7088,15</w:t>
            </w:r>
          </w:p>
        </w:tc>
      </w:tr>
      <w:tr w:rsidR="00C507DC" w:rsidRPr="00C507DC" w:rsidTr="00C507DC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администрации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ее стру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турных по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88749,77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19912,25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23622,38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22738,72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22476,42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88749,77</w:t>
            </w:r>
          </w:p>
        </w:tc>
      </w:tr>
      <w:tr w:rsidR="00C507DC" w:rsidRPr="00C507DC" w:rsidTr="00C507DC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седаниях Сов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55,00</w:t>
            </w:r>
          </w:p>
        </w:tc>
      </w:tr>
      <w:tr w:rsidR="00C507DC" w:rsidRPr="00C507DC" w:rsidTr="00C507DC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населения о деятельности органов мес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сам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</w:tr>
      <w:tr w:rsidR="00C507DC" w:rsidRPr="00C507DC" w:rsidTr="00C507DC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проводимых мероприятий 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1314,66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1314,66</w:t>
            </w:r>
          </w:p>
        </w:tc>
      </w:tr>
      <w:tr w:rsidR="00C507DC" w:rsidRPr="00C507DC" w:rsidTr="00C507DC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5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мер социальной поддержки отдельных 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тегорий гра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 в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пальном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зовании –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4536,40</w:t>
            </w:r>
          </w:p>
        </w:tc>
      </w:tr>
      <w:tr w:rsidR="00C507DC" w:rsidRPr="00C507DC" w:rsidTr="00C507DC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4536,40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3556,40</w:t>
            </w:r>
          </w:p>
        </w:tc>
      </w:tr>
      <w:tr w:rsidR="00C507DC" w:rsidRPr="00C507DC" w:rsidTr="00C507D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3556,40</w:t>
            </w:r>
          </w:p>
        </w:tc>
      </w:tr>
      <w:tr w:rsidR="00C507DC" w:rsidRPr="00C507DC" w:rsidTr="00C507DC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980,00</w:t>
            </w:r>
          </w:p>
        </w:tc>
      </w:tr>
      <w:tr w:rsidR="00C507DC" w:rsidRPr="00C507DC" w:rsidTr="00C507DC">
        <w:trPr>
          <w:trHeight w:val="7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«Соверше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 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 гос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 полномочий Рязанской 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 админ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страцией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ниципального образовани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деятельности 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секретаря 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министрати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комиссии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образов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ния-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1130,84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«Повышение эффективности управления муниципал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имущ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на те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ритории мун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образования-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5073,91</w:t>
            </w:r>
          </w:p>
        </w:tc>
      </w:tr>
      <w:tr w:rsidR="00C507DC" w:rsidRPr="00C507DC" w:rsidTr="00C507DC">
        <w:trPr>
          <w:trHeight w:val="4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5073,91</w:t>
            </w:r>
          </w:p>
        </w:tc>
      </w:tr>
      <w:tr w:rsidR="00C507DC" w:rsidRPr="00C507DC" w:rsidTr="00C507DC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технической инвентариз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оценки рыночной ст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имости объе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182,00</w:t>
            </w:r>
          </w:p>
        </w:tc>
      </w:tr>
      <w:tr w:rsidR="00C507DC" w:rsidRPr="00C507DC" w:rsidTr="00C507DC">
        <w:trPr>
          <w:trHeight w:val="6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содержания нераспред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им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4700,91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1032,68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4700,91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6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судебной эк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пертизы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</w:tr>
      <w:tr w:rsidR="00C507DC" w:rsidRPr="00C507DC" w:rsidTr="00C507DC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3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 территории 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горо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ского посел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земел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участков,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создание, 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новление, 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дание топогр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фических карт и 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</w:tr>
      <w:tr w:rsidR="00C507DC" w:rsidRPr="00C507DC" w:rsidTr="00C507DC">
        <w:trPr>
          <w:trHeight w:val="79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57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7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управления муниципал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фина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сами муниц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зования-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Новомичури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18,04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18,04</w:t>
            </w:r>
          </w:p>
        </w:tc>
      </w:tr>
      <w:tr w:rsidR="00C507DC" w:rsidRPr="00C507DC" w:rsidTr="00C507DC">
        <w:trPr>
          <w:trHeight w:val="6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7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4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внешнему ф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нансовому контролю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C507DC" w:rsidRPr="00C507DC" w:rsidTr="00C507DC">
        <w:trPr>
          <w:trHeight w:val="4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C507DC" w:rsidRPr="00C507DC" w:rsidTr="00C507DC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м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трансфе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ты, передава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 бюджету муниципальн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на осуществление полномочий по созданию ДНД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  <w:tr w:rsidR="00C507DC" w:rsidRPr="00C507DC" w:rsidTr="00C507DC">
        <w:trPr>
          <w:trHeight w:val="4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4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субъекта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36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местный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</w:tr>
      <w:tr w:rsidR="00C507DC" w:rsidRPr="00C507DC" w:rsidTr="00C507DC">
        <w:trPr>
          <w:trHeight w:val="6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от пр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07DC" w:rsidRPr="00C507DC" w:rsidTr="00C507DC">
        <w:trPr>
          <w:trHeight w:val="6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внебю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 источники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7DC" w:rsidRPr="00C507DC" w:rsidRDefault="00C507DC" w:rsidP="00C507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Приложение № 6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Pr="00C507D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</w:t>
      </w:r>
    </w:p>
    <w:p w:rsidR="00C507DC" w:rsidRPr="00C507DC" w:rsidRDefault="00C507DC" w:rsidP="00C507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</w:t>
      </w:r>
      <w:r w:rsidRPr="00C507DC">
        <w:rPr>
          <w:rFonts w:ascii="Times New Roman" w:hAnsi="Times New Roman" w:cs="Times New Roman"/>
          <w:spacing w:val="-6"/>
          <w:sz w:val="20"/>
          <w:szCs w:val="20"/>
        </w:rPr>
        <w:t>»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«Совершенствование функционирования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1)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C507DC" w:rsidRPr="00C507DC" w:rsidTr="00C507DC">
        <w:trPr>
          <w:trHeight w:val="1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условий для развития и совершенствования муниципального управления на территории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бесперебойного функционирования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ее структурных подраздел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ний, включая совершенствование системы работы по вопросам награждения, поощр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граждан и проведения организационных мероприятий на территории поселения.</w:t>
            </w:r>
          </w:p>
        </w:tc>
      </w:tr>
      <w:tr w:rsidR="00C507DC" w:rsidRPr="00C507DC" w:rsidTr="00C507DC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численность муниципальных служащих, прошедших обучение на курсах повышения квалификации, профессиональной подготовки и переподготовки;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награжденных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Почетной грамотой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награжденных почетной грамотой Совета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доля обращений граждан, исполненных в установленные законодательством сроки, от общего числа поступивших обращений.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C507DC" w:rsidRPr="00C507DC" w:rsidTr="00C507DC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97466,58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22156,0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25965,4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24739,75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2026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24605,43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507DC" w:rsidRPr="00C507DC" w:rsidTr="00C507DC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- финансовое обеспечение деятельности главы администрации Новомичуринского городского поселения;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администрации Новомичуринского городск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го поселения и ее структурных подразделений; 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участие в заседаниях Совета муниципальных образований;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деятельности органов местного самоуправления 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вомичуринского городского поселения;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обеспечение проводимых мероприятий 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Новомичуринском</w:t>
            </w:r>
            <w:proofErr w:type="spellEnd"/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поселении.</w:t>
            </w:r>
          </w:p>
        </w:tc>
      </w:tr>
      <w:tr w:rsidR="00C507DC" w:rsidRPr="00C507DC" w:rsidTr="00C507DC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Ожидаемые результаты реализации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осуществления управленческих функций администрации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информационно-коммуникационными технологиями и повышение уровня материально-технической оснащенности администрации муниципального 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информированность граждан о деятельности органов местного самоуправления;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повышение престижа профессий, развитие человеческого потенциала.</w:t>
            </w:r>
          </w:p>
        </w:tc>
      </w:tr>
    </w:tbl>
    <w:p w:rsidR="00C507DC" w:rsidRPr="00C507DC" w:rsidRDefault="00C507DC" w:rsidP="00C507DC">
      <w:pPr>
        <w:shd w:val="clear" w:color="auto" w:fill="FFFFFF"/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1.Характеристика сферы реализации подпрограммы, описание основных проблем.</w:t>
      </w:r>
    </w:p>
    <w:p w:rsidR="00C507DC" w:rsidRPr="00C507DC" w:rsidRDefault="00C507DC" w:rsidP="00C507DC">
      <w:pPr>
        <w:shd w:val="clear" w:color="auto" w:fill="FFFFFF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Эффективность муниципального управления складывается из эффективного управления муниципал</w:t>
      </w:r>
      <w:r w:rsidRPr="00C507DC">
        <w:rPr>
          <w:rFonts w:ascii="Times New Roman" w:hAnsi="Times New Roman" w:cs="Times New Roman"/>
          <w:sz w:val="20"/>
          <w:szCs w:val="20"/>
        </w:rPr>
        <w:t>ь</w:t>
      </w:r>
      <w:r w:rsidRPr="00C507DC">
        <w:rPr>
          <w:rFonts w:ascii="Times New Roman" w:hAnsi="Times New Roman" w:cs="Times New Roman"/>
          <w:sz w:val="20"/>
          <w:szCs w:val="20"/>
        </w:rPr>
        <w:t>ными активами (финансовыми и не финансовыми), что невозможно без налаженной информационно-коммуникационной инфраструктуры и квалифицированных кадров.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администрации завершен этап оснащения вычислительной техникой и создания соответствующей информационно-технологической и коммуникационной инфраструктуры обеспечения ее деятельности.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Развитие информационно-коммуникационной инфраструктуры администрации позволит повысить э</w:t>
      </w:r>
      <w:r w:rsidRPr="00C507DC">
        <w:rPr>
          <w:rFonts w:ascii="Times New Roman" w:hAnsi="Times New Roman" w:cs="Times New Roman"/>
          <w:sz w:val="20"/>
          <w:szCs w:val="20"/>
        </w:rPr>
        <w:t>ф</w:t>
      </w:r>
      <w:r w:rsidRPr="00C507DC">
        <w:rPr>
          <w:rFonts w:ascii="Times New Roman" w:hAnsi="Times New Roman" w:cs="Times New Roman"/>
          <w:sz w:val="20"/>
          <w:szCs w:val="20"/>
        </w:rPr>
        <w:t xml:space="preserve">фективность муниципального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</w:rPr>
        <w:t>Совершенствование и оптимизация системы муниципального управления в администрации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повышение эффективности и информационной прозрачности деятельности администрации, ее структурных подразделений и отраслевых органов – одна из важнейших целей деятельности администрации района.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Мероприятия и расходы на реализацию Подпрограммы 1 направлены на совершенствование механи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мов муниципального управления.</w:t>
      </w:r>
      <w:r w:rsidRPr="00C507D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sz w:val="20"/>
          <w:szCs w:val="20"/>
        </w:rPr>
        <w:t xml:space="preserve">Муниципальная служба в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 сформирована в соответствии с Ф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деральным Законом от 02.03.2007 года    № 25-ФЗ «О муниципальной службе в Российской Федерации» и пр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нятыми в целях его реализации правовыми актами Президента Российской Федерации, Правительства Росси</w:t>
      </w:r>
      <w:r w:rsidRPr="00C507DC">
        <w:rPr>
          <w:rFonts w:ascii="Times New Roman" w:hAnsi="Times New Roman" w:cs="Times New Roman"/>
          <w:sz w:val="20"/>
          <w:szCs w:val="20"/>
        </w:rPr>
        <w:t>й</w:t>
      </w:r>
      <w:r w:rsidRPr="00C507DC">
        <w:rPr>
          <w:rFonts w:ascii="Times New Roman" w:hAnsi="Times New Roman" w:cs="Times New Roman"/>
          <w:sz w:val="20"/>
          <w:szCs w:val="20"/>
        </w:rPr>
        <w:t>ской Федерации, Законами Рязанской области и нормативными правовыми актами органов местного сам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управления Новомичуринского городского поселения.</w:t>
      </w:r>
      <w:proofErr w:type="gramEnd"/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 настоящее время правовыми актами администрации района урегулированы все основные вопросы муниципальной службы в рамках действующего законодательства.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Однако развитие системы муниципальной службы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 требует совершенствования полученных при ее формировании позитивных изменений. Поэтому требуется создание условий для повышения эффективности и результативности деятельности муниципальных служащих.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В связи с этим, прежде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всего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необходимо обеспечить финансово-хозяйственную деятельность органов местного самоуправления Новомичуринского городского поселения, создать условия для материально-технического, транспортного, информационно-коммуникационного обеспечения выполнения администрацией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ее структурными подразделениями своих полномочий.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Эффективная деятельность органов местного самоуправления городского поселения невозможна без современных средств информационно-коммуникационной системы. Необходимо периодически   осуществлять модернизацию технических и технологических информационных систем, создавать условия для эффективного управления и обеспечения информационным обслуживанием. 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C507DC">
        <w:rPr>
          <w:rFonts w:ascii="Times New Roman" w:hAnsi="Times New Roman" w:cs="Times New Roman"/>
          <w:sz w:val="20"/>
          <w:szCs w:val="20"/>
        </w:rPr>
        <w:t>м</w:t>
      </w:r>
      <w:r w:rsidRPr="00C507DC">
        <w:rPr>
          <w:rFonts w:ascii="Times New Roman" w:hAnsi="Times New Roman" w:cs="Times New Roman"/>
          <w:sz w:val="20"/>
          <w:szCs w:val="20"/>
        </w:rPr>
        <w:t>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развития и совершенствования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 xml:space="preserve">пального управления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C507DC">
      <w:pPr>
        <w:spacing w:after="0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Для достижения поставленной цели необходимо решение следующей задачи:</w:t>
      </w:r>
    </w:p>
    <w:p w:rsidR="00C507DC" w:rsidRPr="00C507DC" w:rsidRDefault="00C507DC" w:rsidP="00C507DC">
      <w:pPr>
        <w:spacing w:after="0"/>
        <w:ind w:firstLine="702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бесперебойного функционирования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и ее структурных подразделений, включая совершенствование системы работы по вопросам награждения, поощрения граждан и проведения организационных мероприятий на терр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тории поселения.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Подпрограмма 1 рассчитана на период с 2023 по 2026 год и проводится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Подпрограммы позволит достичь следующих результатов: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осуществления управленческих функций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обеспечение информационно-коммуникационными технологиями и повышение уровня материально-технической оснащенности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ление;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информированность граждан о деятельности органов местного самоуправления;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повышение престижа профессий, развитие человеческого потенциала.</w:t>
      </w:r>
    </w:p>
    <w:p w:rsidR="00C507DC" w:rsidRPr="00C507DC" w:rsidRDefault="00C507DC" w:rsidP="00C507D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численность муниципальных служащих, прошедших обучение на курсах повышения квалификации, профессиональной подготовки и переподготовки;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награжденных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Почетной грамотой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количество награжденных почетной грамотой Совета депутатов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доля обращений граждан, исполненных в установленные законодательством сроки, от общего числа поступивших обращений.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sz w:val="20"/>
          <w:szCs w:val="20"/>
        </w:rPr>
        <w:tab/>
        <w:t xml:space="preserve">   - финансовое обеспечение деятельности главы администрации Новомичуринского городского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ления;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финансовое обеспечение деятельности администрации Новомичуринского городского поселения и ее структурных подразделений;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участие в заседаниях Совета муниципальных образований;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информирование населения о деятельности органов местного самоуправления Новомичуринского г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родского поселения;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- финансовое обеспечение проводимых мероприятий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поселении.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«Об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Федерации»;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Федеральный Закон от 02.03.2007 года № 25-ФЗ «О муниципальной службе в Российской Федерации»;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Закон Рязанской области от 17 октября 2007 года N 136-ОЗ «О муниципальной службе в Рязанской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>ласти»;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Федеральный закон от 02.05.2006 № 59-ФЗ "О порядке рассмотрения обращений граждан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Федеральный закон от 25.12.2008 № 273-ФЗ "О противодействии коррупции".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1 осуществляется за счет средств бюджета муниципального образования и составляет на 2023-2026 годы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97466,58</w:t>
      </w:r>
      <w:r w:rsidRPr="00C507DC">
        <w:rPr>
          <w:rFonts w:ascii="Times New Roman" w:hAnsi="Times New Roman" w:cs="Times New Roman"/>
          <w:sz w:val="20"/>
          <w:szCs w:val="20"/>
        </w:rPr>
        <w:t>тыс. рублей.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Повышение эффективности муниципального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поселении»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«Развитие мер социальной поддержки отдельных категорий граждан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2)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 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мер социальной поддержки отдельных категорий граждан.</w:t>
            </w:r>
          </w:p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замещавших должности муниципальной службы, имеющих право на выплату пенсии, доплату к пенсии;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отдельных категорий граждан;</w:t>
            </w:r>
          </w:p>
          <w:p w:rsidR="00C507DC" w:rsidRPr="00C507DC" w:rsidRDefault="00C507DC" w:rsidP="00C507DC">
            <w:pPr>
              <w:tabs>
                <w:tab w:val="left" w:pos="2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4536,40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1179,91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1285,89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1035,3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пенсионное обеспечение;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социальное обеспечение.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7DC" w:rsidRPr="00C507DC" w:rsidTr="00C507DC">
        <w:trPr>
          <w:trHeight w:val="1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выполнение в полном объеме мер социальной поддержки отдельных категорий граждан.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7DC" w:rsidRPr="00C507DC" w:rsidRDefault="00C507DC" w:rsidP="00C507DC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В целях формирования положительного авторитета муниципального управления администрацией п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селения проводятся мероприятия в области социальной политики, направленные на обеспечение пенсионных прав граждан, замещавших должности муниципальной службы до выхода на заслуженный отдых.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Обеспечение выплаты пенсии за выслугу лет лицам, замещавшим должности муниципальной службы в органах местного самоуправления Новомичуринского городского поселения, осуществляется в соответствии с Положением о пенсии за выслугу лет муниципальным служащим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утвержденным Решением Совета депутатов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ние от 22.01.2008 г. №66.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C507DC">
        <w:rPr>
          <w:rFonts w:ascii="Times New Roman" w:hAnsi="Times New Roman" w:cs="Times New Roman"/>
          <w:sz w:val="20"/>
          <w:szCs w:val="20"/>
        </w:rPr>
        <w:t>м</w:t>
      </w:r>
      <w:r w:rsidRPr="00C507DC">
        <w:rPr>
          <w:rFonts w:ascii="Times New Roman" w:hAnsi="Times New Roman" w:cs="Times New Roman"/>
          <w:sz w:val="20"/>
          <w:szCs w:val="20"/>
        </w:rPr>
        <w:t>мы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ab/>
        <w:t xml:space="preserve">Целью Подпрограммы является обеспечение мер социальной поддержки отдельных категорий граждан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  </w:t>
      </w:r>
    </w:p>
    <w:p w:rsidR="00C507DC" w:rsidRPr="00C507DC" w:rsidRDefault="00C507DC" w:rsidP="00CF7C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Для достижения поставленной цели необходимо решить задачу по обеспечению мер социальной по</w:t>
      </w:r>
      <w:r w:rsidRPr="00C507DC">
        <w:rPr>
          <w:rFonts w:ascii="Times New Roman" w:hAnsi="Times New Roman" w:cs="Times New Roman"/>
          <w:sz w:val="20"/>
          <w:szCs w:val="20"/>
        </w:rPr>
        <w:t>д</w:t>
      </w:r>
      <w:r w:rsidRPr="00C507DC">
        <w:rPr>
          <w:rFonts w:ascii="Times New Roman" w:hAnsi="Times New Roman" w:cs="Times New Roman"/>
          <w:sz w:val="20"/>
          <w:szCs w:val="20"/>
        </w:rPr>
        <w:t xml:space="preserve">держки отдельных категорий граждан путем проведения подпрограммных мероприятий. </w:t>
      </w:r>
    </w:p>
    <w:p w:rsidR="00C507DC" w:rsidRPr="00C507DC" w:rsidRDefault="00CF7C79" w:rsidP="00CF7C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507DC" w:rsidRPr="00C507DC">
        <w:rPr>
          <w:rFonts w:ascii="Times New Roman" w:hAnsi="Times New Roman" w:cs="Times New Roman"/>
          <w:sz w:val="20"/>
          <w:szCs w:val="20"/>
        </w:rPr>
        <w:t xml:space="preserve"> 3. Сроки и этапы реализации подпрограммы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Подпрограмма 2 рассчитана на период с 2023 по 2026 год, проводится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Подпрограммы позволит достичь следующих результатов: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выполнение в полном объеме мер социальной поддержки отдельных категорий граждан.</w:t>
      </w:r>
    </w:p>
    <w:p w:rsidR="00C507DC" w:rsidRPr="00C507DC" w:rsidRDefault="00C507DC" w:rsidP="00C507D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количество граждан, замещавших должности муниципальной службы, имеющих право на в</w:t>
      </w:r>
      <w:r w:rsidRPr="00C507DC">
        <w:rPr>
          <w:rFonts w:ascii="Times New Roman" w:hAnsi="Times New Roman" w:cs="Times New Roman"/>
          <w:sz w:val="20"/>
          <w:szCs w:val="20"/>
        </w:rPr>
        <w:t>ы</w:t>
      </w:r>
      <w:r w:rsidRPr="00C507DC">
        <w:rPr>
          <w:rFonts w:ascii="Times New Roman" w:hAnsi="Times New Roman" w:cs="Times New Roman"/>
          <w:sz w:val="20"/>
          <w:szCs w:val="20"/>
        </w:rPr>
        <w:t>плату пенсии, доплату к пенсии;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- обеспечение мер социальной поддержки отдельных категорий граждан.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пенсионное обеспечение;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социальное обеспечение.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2 осуществляется за счет средств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и составляет на 2023-2026 годы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4536,40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Приложение №8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»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«Совершенствование исполнения отдельных государственных полномочий Рязанской области администрацией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(далее - Подпрограмма 3)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656"/>
      </w:tblGrid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Секретарь административной комиссии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администрации, юридические и физические лица города 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создание условий для совершенствования исполнения органами местного сам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переданных государственных полномочий.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07DC" w:rsidRPr="00C507DC" w:rsidTr="00C507DC">
        <w:trPr>
          <w:trHeight w:val="115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 обеспечение бесперебойного осуществления органами местного самоуправления отдельных государственных полномочий.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доля не отмененных в установленном законом порядке постановлений, вынесе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ных административной комиссией;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областного бюджета составляет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1130,84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206,75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308,03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308,03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507DC" w:rsidRPr="00C507DC" w:rsidTr="00C507DC">
        <w:trPr>
          <w:trHeight w:val="144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финансовое обеспечение деятельности секретаря административной комиссии 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– Новомичуринского городского поселения.</w:t>
            </w:r>
          </w:p>
        </w:tc>
      </w:tr>
      <w:tr w:rsidR="00C507DC" w:rsidRPr="00C507DC" w:rsidTr="00C507DC">
        <w:trPr>
          <w:trHeight w:val="42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3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рациональное использование средств субвенций на материально-техническое обеспечение деятельности секретаря административной комиссии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 Приоритеты муниципальной политики в сфере реализации подпрограммы, цели и задачи подпрогра</w:t>
      </w:r>
      <w:r w:rsidRPr="00C507DC">
        <w:rPr>
          <w:rFonts w:ascii="Times New Roman" w:hAnsi="Times New Roman" w:cs="Times New Roman"/>
          <w:sz w:val="20"/>
          <w:szCs w:val="20"/>
        </w:rPr>
        <w:t>м</w:t>
      </w:r>
      <w:r w:rsidRPr="00C507DC">
        <w:rPr>
          <w:rFonts w:ascii="Times New Roman" w:hAnsi="Times New Roman" w:cs="Times New Roman"/>
          <w:sz w:val="20"/>
          <w:szCs w:val="20"/>
        </w:rPr>
        <w:t>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совершенствования исполнения органами мес</w:t>
      </w:r>
      <w:r w:rsidRPr="00C507DC">
        <w:rPr>
          <w:rFonts w:ascii="Times New Roman" w:hAnsi="Times New Roman" w:cs="Times New Roman"/>
          <w:sz w:val="20"/>
          <w:szCs w:val="20"/>
        </w:rPr>
        <w:t>т</w:t>
      </w:r>
      <w:r w:rsidRPr="00C507DC">
        <w:rPr>
          <w:rFonts w:ascii="Times New Roman" w:hAnsi="Times New Roman" w:cs="Times New Roman"/>
          <w:sz w:val="20"/>
          <w:szCs w:val="20"/>
        </w:rPr>
        <w:t>ного самоуправления переданных государственных полномочий.</w:t>
      </w:r>
    </w:p>
    <w:p w:rsidR="00C507DC" w:rsidRPr="00C507DC" w:rsidRDefault="00C507DC" w:rsidP="00CF7C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Для достижения поставленной цели необходимо решить задачу по обеспечению бесперебойного ос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ществления органами местного самоуправления отдельных государственных полномочий путем провед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ния подпрограммных мероприятий. </w:t>
      </w:r>
    </w:p>
    <w:p w:rsidR="00C507DC" w:rsidRPr="00C507DC" w:rsidRDefault="00C507DC" w:rsidP="00CF7C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r w:rsidR="00CF7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C507DC">
        <w:rPr>
          <w:rFonts w:ascii="Times New Roman" w:hAnsi="Times New Roman" w:cs="Times New Roman"/>
          <w:sz w:val="20"/>
          <w:szCs w:val="20"/>
        </w:rPr>
        <w:t>2. Сроки и этапы реализации подпрограммы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3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3. Прогноз ожидаемых результатов Подпрограммы,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рациональное использование средств субвенций на материально-техническое обеспечение деятельн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ление.</w:t>
      </w:r>
    </w:p>
    <w:p w:rsidR="00C507DC" w:rsidRPr="00C507DC" w:rsidRDefault="00C507DC" w:rsidP="00C507D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C507DC" w:rsidRPr="00C507DC" w:rsidRDefault="00C507DC" w:rsidP="00C507DC">
      <w:pPr>
        <w:tabs>
          <w:tab w:val="left" w:pos="2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</w:r>
      <w:r w:rsidRPr="00C507DC">
        <w:rPr>
          <w:rFonts w:ascii="Times New Roman" w:hAnsi="Times New Roman" w:cs="Times New Roman"/>
          <w:sz w:val="20"/>
          <w:szCs w:val="20"/>
        </w:rPr>
        <w:tab/>
        <w:t>- доля не отмененных в установленном законом порядке постановлений, вынесенных администрати</w:t>
      </w:r>
      <w:r w:rsidRPr="00C507DC">
        <w:rPr>
          <w:rFonts w:ascii="Times New Roman" w:hAnsi="Times New Roman" w:cs="Times New Roman"/>
          <w:sz w:val="20"/>
          <w:szCs w:val="20"/>
        </w:rPr>
        <w:t>в</w:t>
      </w:r>
      <w:r w:rsidRPr="00C507DC">
        <w:rPr>
          <w:rFonts w:ascii="Times New Roman" w:hAnsi="Times New Roman" w:cs="Times New Roman"/>
          <w:sz w:val="20"/>
          <w:szCs w:val="20"/>
        </w:rPr>
        <w:t>ной комиссией;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рациональное использование средств субвенций на материально-техническое обеспечение деятельн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сти секретаря административной комиссии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ление.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4. Характеристика основных мероприятий Подпрограммы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Основными мероприятиями муниципальной Подпрограммы являются: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финансовое обеспечение деятельности секретаря административной комиссии муниципального обр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зования – Новомичуринского городского поселения.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5. Характеристика мер правового регулирования в сфере реализации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Бюджетного кодекса Российской Федерации; 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6. Ресурсное обеспечение Подпрограммы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3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осуществляется за счет средств областного бюджета соста</w:t>
      </w:r>
      <w:r w:rsidRPr="00C507DC">
        <w:rPr>
          <w:rFonts w:ascii="Times New Roman" w:hAnsi="Times New Roman" w:cs="Times New Roman"/>
          <w:sz w:val="20"/>
          <w:szCs w:val="20"/>
        </w:rPr>
        <w:t>в</w:t>
      </w:r>
      <w:r w:rsidRPr="00C507DC">
        <w:rPr>
          <w:rFonts w:ascii="Times New Roman" w:hAnsi="Times New Roman" w:cs="Times New Roman"/>
          <w:sz w:val="20"/>
          <w:szCs w:val="20"/>
        </w:rPr>
        <w:t>ляет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на 2023-2026 годы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1130,84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Приложение №9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поселении»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«Повышение эффективности управления муниципальным имуществом на территории муниципального образ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(далее - Подпрограмма 4)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7635"/>
      </w:tblGrid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Сектор по имуществу и земельному контролю, управление экономического развития и инфраструктуры администрации Новомичуринского городского поселения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администрации, физические и юридические лица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>- повышение эффективности системы управления муниципальным имуществом м</w:t>
            </w:r>
            <w:r w:rsidRPr="00C507DC">
              <w:rPr>
                <w:rFonts w:ascii="Times New Roman" w:hAnsi="Times New Roman" w:cs="Times New Roman"/>
              </w:rPr>
              <w:t>у</w:t>
            </w:r>
            <w:r w:rsidRPr="00C507DC">
              <w:rPr>
                <w:rFonts w:ascii="Times New Roman" w:hAnsi="Times New Roman" w:cs="Times New Roman"/>
              </w:rPr>
              <w:t xml:space="preserve">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поселение, в том числе имуществом, обеспечивающим экономическую основу деятельности органов местн</w:t>
            </w:r>
            <w:r w:rsidRPr="00C507DC">
              <w:rPr>
                <w:rFonts w:ascii="Times New Roman" w:hAnsi="Times New Roman" w:cs="Times New Roman"/>
              </w:rPr>
              <w:t>о</w:t>
            </w:r>
            <w:r w:rsidRPr="00C507DC">
              <w:rPr>
                <w:rFonts w:ascii="Times New Roman" w:hAnsi="Times New Roman" w:cs="Times New Roman"/>
              </w:rPr>
              <w:t xml:space="preserve">го самоуправления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</w:t>
            </w:r>
            <w:r w:rsidRPr="00C507DC">
              <w:rPr>
                <w:rFonts w:ascii="Times New Roman" w:hAnsi="Times New Roman" w:cs="Times New Roman"/>
              </w:rPr>
              <w:t>е</w:t>
            </w:r>
            <w:r w:rsidRPr="00C507DC">
              <w:rPr>
                <w:rFonts w:ascii="Times New Roman" w:hAnsi="Times New Roman" w:cs="Times New Roman"/>
              </w:rPr>
              <w:t>ление.</w:t>
            </w:r>
          </w:p>
        </w:tc>
      </w:tr>
      <w:tr w:rsidR="00C507DC" w:rsidRPr="00C507DC" w:rsidTr="00C507DC">
        <w:trPr>
          <w:trHeight w:val="1420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 xml:space="preserve">- вовлечение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</w:rPr>
              <w:t>Новомич</w:t>
            </w:r>
            <w:r w:rsidRPr="00C507DC">
              <w:rPr>
                <w:rFonts w:ascii="Times New Roman" w:hAnsi="Times New Roman" w:cs="Times New Roman"/>
              </w:rPr>
              <w:t>у</w:t>
            </w:r>
            <w:r w:rsidRPr="00C507DC">
              <w:rPr>
                <w:rFonts w:ascii="Times New Roman" w:hAnsi="Times New Roman" w:cs="Times New Roman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</w:rPr>
              <w:t xml:space="preserve"> городское поселение в хозяйственный оборот, обеспечение его учета, с</w:t>
            </w:r>
            <w:r w:rsidRPr="00C507DC">
              <w:rPr>
                <w:rFonts w:ascii="Times New Roman" w:hAnsi="Times New Roman" w:cs="Times New Roman"/>
              </w:rPr>
              <w:t>о</w:t>
            </w:r>
            <w:r w:rsidRPr="00C507DC">
              <w:rPr>
                <w:rFonts w:ascii="Times New Roman" w:hAnsi="Times New Roman" w:cs="Times New Roman"/>
              </w:rPr>
              <w:t>хранности и эффективности использования;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</w:t>
            </w:r>
            <w:r w:rsidRPr="00C507DC">
              <w:rPr>
                <w:rFonts w:ascii="Times New Roman" w:hAnsi="Times New Roman" w:cs="Times New Roman"/>
              </w:rPr>
              <w:t>и</w:t>
            </w:r>
            <w:r w:rsidRPr="00C507DC">
              <w:rPr>
                <w:rFonts w:ascii="Times New Roman" w:hAnsi="Times New Roman" w:cs="Times New Roman"/>
              </w:rPr>
              <w:t>пальной собственности;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07DC">
              <w:rPr>
                <w:rFonts w:ascii="Times New Roman" w:hAnsi="Times New Roman" w:cs="Times New Roman"/>
              </w:rPr>
              <w:t>- обеспечение содержания нераспределенного имущества казны.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 проведенных мероприятий, предусмотренных планом приватизации имущ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городскон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в отношении которых проведена оценка рыночной стоим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сти в соответствующем году;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доля распределенного имущества казны;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процент исполнения обязательств по заключенным договорам на содержание 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распределенного имущества казны;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используемого муниципального имущества (аренда, хозяйственное ведение, оперативное управление) от общего количества муниципального имущества, учте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ного в Реестре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и этапы реал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C507DC" w:rsidRPr="00C507DC" w:rsidTr="00C507DC">
        <w:trPr>
          <w:trHeight w:val="13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ind w:firstLine="4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составляет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5073,91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2023 год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1695,99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2024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1275,69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2025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989,55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  <w:p w:rsidR="00C507DC" w:rsidRPr="00C507DC" w:rsidRDefault="00C507DC" w:rsidP="00C507DC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     2026 год - 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1112,68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507DC" w:rsidRPr="00C507DC" w:rsidTr="00C507DC">
        <w:trPr>
          <w:trHeight w:val="1703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Основные меропри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тия муниципальной подпрограммы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проведение технической инвентаризации, оценки рыночной стоимости объектов муниципального имущества;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содержания нераспределенного имущества;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проведение судебной экспертизы;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межевание территории Новомичуринского городского поселения и земельных участков, создание, обновление, издание топографических карт и планов.</w:t>
            </w:r>
          </w:p>
        </w:tc>
      </w:tr>
      <w:tr w:rsidR="00C507DC" w:rsidRPr="00C507DC" w:rsidTr="00C507DC">
        <w:trPr>
          <w:trHeight w:val="422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 реализации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4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управления и распоряжения земельными участками, находящимися в собственности МО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и 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мельными участками, государственная собственность на которые не разграничена;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полноты государственной регистрации права собственности МО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на объекты муниципального имущества;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муниципального имущества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в соответствии с полномочиями органов местного самоуправления поселения, обеспечение его сохранности и надлежащего использования в соответствии с целевым назначением.</w:t>
            </w:r>
          </w:p>
        </w:tc>
      </w:tr>
    </w:tbl>
    <w:p w:rsidR="00C507DC" w:rsidRPr="00C507DC" w:rsidRDefault="00C507DC" w:rsidP="00C507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C507DC" w:rsidRPr="00C507DC" w:rsidRDefault="00C507DC" w:rsidP="00CF7C79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Подпрограмма 4 "Повышение эффективности управления муниципальным имуществом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поселение" направлена на повышение эффекти</w:t>
      </w:r>
      <w:r w:rsidRPr="00C507DC">
        <w:rPr>
          <w:rFonts w:ascii="Times New Roman" w:hAnsi="Times New Roman" w:cs="Times New Roman"/>
          <w:bCs/>
          <w:sz w:val="20"/>
          <w:szCs w:val="20"/>
        </w:rPr>
        <w:t>в</w:t>
      </w:r>
      <w:r w:rsidRPr="00C507DC">
        <w:rPr>
          <w:rFonts w:ascii="Times New Roman" w:hAnsi="Times New Roman" w:cs="Times New Roman"/>
          <w:bCs/>
          <w:sz w:val="20"/>
          <w:szCs w:val="20"/>
        </w:rPr>
        <w:t>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муниципального имущества.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В соответствии с </w:t>
      </w:r>
      <w:hyperlink r:id="rId11" w:history="1">
        <w:r w:rsidRPr="00C507DC">
          <w:rPr>
            <w:rFonts w:ascii="Times New Roman" w:hAnsi="Times New Roman" w:cs="Times New Roman"/>
            <w:bCs/>
            <w:sz w:val="20"/>
            <w:szCs w:val="20"/>
          </w:rPr>
          <w:t>Конституцией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местное самоуправление в Российской Федер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ции обеспечивает самостоятельное владение, пользование и распоряжение муниципальной собственностью.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Федеральным </w:t>
      </w:r>
      <w:hyperlink r:id="rId12" w:history="1">
        <w:r w:rsidRPr="00C507DC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от 06.10.2003 N 131-ФЗ "Об общих принципах организ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ции местного самоуправления в Российской Федерации", </w:t>
      </w:r>
      <w:hyperlink r:id="rId13" w:history="1">
        <w:r w:rsidRPr="00C507DC">
          <w:rPr>
            <w:rFonts w:ascii="Times New Roman" w:hAnsi="Times New Roman" w:cs="Times New Roman"/>
            <w:bCs/>
            <w:sz w:val="20"/>
            <w:szCs w:val="20"/>
          </w:rPr>
          <w:t>Уставом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</w:t>
      </w:r>
      <w:r w:rsidRPr="00C507DC">
        <w:rPr>
          <w:rFonts w:ascii="Times New Roman" w:hAnsi="Times New Roman" w:cs="Times New Roman"/>
          <w:bCs/>
          <w:sz w:val="20"/>
          <w:szCs w:val="20"/>
        </w:rPr>
        <w:t>у</w:t>
      </w:r>
      <w:r w:rsidRPr="00C507DC">
        <w:rPr>
          <w:rFonts w:ascii="Times New Roman" w:hAnsi="Times New Roman" w:cs="Times New Roman"/>
          <w:bCs/>
          <w:sz w:val="20"/>
          <w:szCs w:val="20"/>
        </w:rPr>
        <w:t>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установлено, что одной из экономических основ местного самоуправления явл</w:t>
      </w:r>
      <w:r w:rsidRPr="00C507DC">
        <w:rPr>
          <w:rFonts w:ascii="Times New Roman" w:hAnsi="Times New Roman" w:cs="Times New Roman"/>
          <w:bCs/>
          <w:sz w:val="20"/>
          <w:szCs w:val="20"/>
        </w:rPr>
        <w:t>я</w:t>
      </w:r>
      <w:r w:rsidRPr="00C507DC">
        <w:rPr>
          <w:rFonts w:ascii="Times New Roman" w:hAnsi="Times New Roman" w:cs="Times New Roman"/>
          <w:bCs/>
          <w:sz w:val="20"/>
          <w:szCs w:val="20"/>
        </w:rPr>
        <w:t>ется имущество, находящееся в муниципальной собственности.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Управление и распоряжение имуществом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осуществляется в соответствии с </w:t>
      </w:r>
      <w:hyperlink r:id="rId14" w:history="1">
        <w:r w:rsidRPr="00C507DC">
          <w:rPr>
            <w:rFonts w:ascii="Times New Roman" w:hAnsi="Times New Roman" w:cs="Times New Roman"/>
            <w:bCs/>
            <w:sz w:val="20"/>
            <w:szCs w:val="20"/>
          </w:rPr>
          <w:t>Положением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поселение, утвержденным решением Совета деп</w:t>
      </w:r>
      <w:r w:rsidRPr="00C507DC">
        <w:rPr>
          <w:rFonts w:ascii="Times New Roman" w:hAnsi="Times New Roman" w:cs="Times New Roman"/>
          <w:bCs/>
          <w:sz w:val="20"/>
          <w:szCs w:val="20"/>
        </w:rPr>
        <w:t>у</w:t>
      </w:r>
      <w:r w:rsidRPr="00C507DC">
        <w:rPr>
          <w:rFonts w:ascii="Times New Roman" w:hAnsi="Times New Roman" w:cs="Times New Roman"/>
          <w:bCs/>
          <w:sz w:val="20"/>
          <w:szCs w:val="20"/>
        </w:rPr>
        <w:t>татов Новомичуринского городского поселения от 05.12.2008 № 104.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Учет муниципального имущества осуществляется сектором по муниципальным имуществу и земельному контролю администрации муниципального образования – Новомичуринского городского поселения путем в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дения Реестра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городскон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пос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>ление в соответствии с действующим законодательством Российской Федерации.</w:t>
      </w:r>
      <w:proofErr w:type="gramEnd"/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рактеристиках муниципального имущества.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Для оптимизации муниципального имущества и возможности вовлечения объектов недвижимости мун</w:t>
      </w:r>
      <w:r w:rsidRPr="00C507DC">
        <w:rPr>
          <w:rFonts w:ascii="Times New Roman" w:hAnsi="Times New Roman" w:cs="Times New Roman"/>
          <w:bCs/>
          <w:sz w:val="20"/>
          <w:szCs w:val="20"/>
        </w:rPr>
        <w:t>и</w:t>
      </w:r>
      <w:r w:rsidRPr="00C507DC">
        <w:rPr>
          <w:rFonts w:ascii="Times New Roman" w:hAnsi="Times New Roman" w:cs="Times New Roman"/>
          <w:bCs/>
          <w:sz w:val="20"/>
          <w:szCs w:val="20"/>
        </w:rPr>
        <w:t>ципальной казны в сделки (приватизация, сдача в аренду, передача в хозяйственное ведение, оперативное управление) необходимо проведение технической инвентаризации и оценка рыночной стоимости объектов.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В течение последних лет в сфере управления муниципальным имуществом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созданы необходимые условия для достижения целей и задач в обл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сти управления муниципальным имуществом, в том числе за счет мер законодательного регулирования, пре</w:t>
      </w:r>
      <w:r w:rsidRPr="00C507DC">
        <w:rPr>
          <w:rFonts w:ascii="Times New Roman" w:hAnsi="Times New Roman" w:cs="Times New Roman"/>
          <w:bCs/>
          <w:sz w:val="20"/>
          <w:szCs w:val="20"/>
        </w:rPr>
        <w:t>д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принимаемых федеральными органами государственной власти. В числе </w:t>
      </w: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основных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следует отметить: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- законодательное определение условий вовлечения в коммерческий оборот объектов движимого и н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>движимого имущества, включая обязательность проведения независимой оценки, проведения торгов по прод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же, сдаче в аренду и размещения информации на едином информационном ресурсе в сети Интернет, за искл</w:t>
      </w:r>
      <w:r w:rsidRPr="00C507DC">
        <w:rPr>
          <w:rFonts w:ascii="Times New Roman" w:hAnsi="Times New Roman" w:cs="Times New Roman"/>
          <w:bCs/>
          <w:sz w:val="20"/>
          <w:szCs w:val="20"/>
        </w:rPr>
        <w:t>ю</w:t>
      </w:r>
      <w:r w:rsidRPr="00C507DC">
        <w:rPr>
          <w:rFonts w:ascii="Times New Roman" w:hAnsi="Times New Roman" w:cs="Times New Roman"/>
          <w:bCs/>
          <w:sz w:val="20"/>
          <w:szCs w:val="20"/>
        </w:rPr>
        <w:t>чением прямо предусмотренных случаев;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- повышение информационной открытости приватизации, совершенствование механизмов муниципал</w:t>
      </w:r>
      <w:r w:rsidRPr="00C507DC">
        <w:rPr>
          <w:rFonts w:ascii="Times New Roman" w:hAnsi="Times New Roman" w:cs="Times New Roman"/>
          <w:bCs/>
          <w:sz w:val="20"/>
          <w:szCs w:val="20"/>
        </w:rPr>
        <w:t>ь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ного </w:t>
      </w: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контроля за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ходом приватизации путем перехода к разработке и утверждению прогнозных планов (пр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>грамм) приватизации муниципального имущества.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При достижении целей обеспечения полноты учета объектов муниципального имущества муниципальн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в числе проблем, связанных с обеспечением эффе</w:t>
      </w:r>
      <w:r w:rsidRPr="00C507DC">
        <w:rPr>
          <w:rFonts w:ascii="Times New Roman" w:hAnsi="Times New Roman" w:cs="Times New Roman"/>
          <w:bCs/>
          <w:sz w:val="20"/>
          <w:szCs w:val="20"/>
        </w:rPr>
        <w:t>к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тивного управления и распоряжения муниципальной собственностью, можно отметить такие, как избыточность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с точки зрения исполнения муниципальных функций района, отсутствие однозначно определенных целей управления каждым отдельным объектом муниципального имущества, избирательность контроля эффективности использ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>вания имущества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и недостаточность денежных средств, необходимых для исполнения всех намеченных фун</w:t>
      </w:r>
      <w:r w:rsidRPr="00C507DC">
        <w:rPr>
          <w:rFonts w:ascii="Times New Roman" w:hAnsi="Times New Roman" w:cs="Times New Roman"/>
          <w:bCs/>
          <w:sz w:val="20"/>
          <w:szCs w:val="20"/>
        </w:rPr>
        <w:t>к</w:t>
      </w:r>
      <w:r w:rsidRPr="00C507DC">
        <w:rPr>
          <w:rFonts w:ascii="Times New Roman" w:hAnsi="Times New Roman" w:cs="Times New Roman"/>
          <w:bCs/>
          <w:sz w:val="20"/>
          <w:szCs w:val="20"/>
        </w:rPr>
        <w:t>ций, в условиях снижения доходов бюджета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Кроме того, в настоящее время в сфере управления муниципальным имуществом существуют такие пр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>блемы, как наличие объектов недвижимого имущества, в отношении которых первичная техническая инвент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ризация не проводилась, наличие недвижимого имущества, в отношении которого право собственности мун</w:t>
      </w:r>
      <w:r w:rsidRPr="00C507DC">
        <w:rPr>
          <w:rFonts w:ascii="Times New Roman" w:hAnsi="Times New Roman" w:cs="Times New Roman"/>
          <w:bCs/>
          <w:sz w:val="20"/>
          <w:szCs w:val="20"/>
        </w:rPr>
        <w:t>и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не зарегистрировано в Едином госуда</w:t>
      </w:r>
      <w:r w:rsidRPr="00C507DC">
        <w:rPr>
          <w:rFonts w:ascii="Times New Roman" w:hAnsi="Times New Roman" w:cs="Times New Roman"/>
          <w:bCs/>
          <w:sz w:val="20"/>
          <w:szCs w:val="20"/>
        </w:rPr>
        <w:t>р</w:t>
      </w:r>
      <w:r w:rsidRPr="00C507DC">
        <w:rPr>
          <w:rFonts w:ascii="Times New Roman" w:hAnsi="Times New Roman" w:cs="Times New Roman"/>
          <w:bCs/>
          <w:sz w:val="20"/>
          <w:szCs w:val="20"/>
        </w:rPr>
        <w:t>ственном реестре прав на недвижимое имущество и сделок с ним, наличие земельных участков, в отношении которых не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проведены кадастровые работы по межеванию земельных участков, обеспечение содержания н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>распределенного имущества казны.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Одним из важнейших стратегических направлений в городе для создания условий устойчивого эконом</w:t>
      </w:r>
      <w:r w:rsidRPr="00C507DC">
        <w:rPr>
          <w:rFonts w:ascii="Times New Roman" w:hAnsi="Times New Roman" w:cs="Times New Roman"/>
          <w:bCs/>
          <w:sz w:val="20"/>
          <w:szCs w:val="20"/>
        </w:rPr>
        <w:t>и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ческого развития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является эффективное использование земли для удовлетворения потребностей общества, граждан и муниципалитета.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Под эффективным использованием земли подразумевается создание таких условий в городском посел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>нии, которые позволят максимально быстро вовлекать в оборот неиспользуемые земельные участки.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В настоящее время еще остается существенное количество земель, права на которые не оформлены в установленном законом порядке.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Формирование системы эффективного управления муниципальной собственностью муниципального о</w:t>
      </w:r>
      <w:r w:rsidRPr="00C507DC">
        <w:rPr>
          <w:rFonts w:ascii="Times New Roman" w:hAnsi="Times New Roman" w:cs="Times New Roman"/>
          <w:bCs/>
          <w:sz w:val="20"/>
          <w:szCs w:val="20"/>
        </w:rPr>
        <w:t>б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является одним из элементов, позволяющих решить задачу увеличения доходов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за счет вовлечения максимального количества земельных участков, находящихся в собственности поселения, и з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мельных участков, государственная собственность на которые не разграничена, на территории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 в гражданско-правовой оборот.</w:t>
      </w:r>
      <w:proofErr w:type="gramEnd"/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Приоритетное направление работы органов исполнительной власти городского поселения - создание бл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гоприятных условий для регулярного роста поступлений средств от земельных платежей.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Внедрение </w:t>
      </w: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экономических методов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управления земельными ресурсами невозможно без проведения гос</w:t>
      </w:r>
      <w:r w:rsidRPr="00C507DC">
        <w:rPr>
          <w:rFonts w:ascii="Times New Roman" w:hAnsi="Times New Roman" w:cs="Times New Roman"/>
          <w:bCs/>
          <w:sz w:val="20"/>
          <w:szCs w:val="20"/>
        </w:rPr>
        <w:t>у</w:t>
      </w:r>
      <w:r w:rsidRPr="00C507DC">
        <w:rPr>
          <w:rFonts w:ascii="Times New Roman" w:hAnsi="Times New Roman" w:cs="Times New Roman"/>
          <w:bCs/>
          <w:sz w:val="20"/>
          <w:szCs w:val="20"/>
        </w:rPr>
        <w:t>дарственной кадастровой оценки земель.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В результате проводимой Рязанской областью актуализации государственной кадастровой оценки земель происходит и увеличение поступлений в доход бюджета Новомичуринского городского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bCs/>
          <w:sz w:val="20"/>
          <w:szCs w:val="20"/>
        </w:rPr>
        <w:t>Социально-экономический эффект от реализации программы будет состоять в увеличении доходной ч</w:t>
      </w:r>
      <w:r w:rsidRPr="00C507DC">
        <w:rPr>
          <w:rFonts w:ascii="Times New Roman" w:hAnsi="Times New Roman" w:cs="Times New Roman"/>
          <w:bCs/>
          <w:sz w:val="20"/>
          <w:szCs w:val="20"/>
        </w:rPr>
        <w:t>а</w:t>
      </w:r>
      <w:r w:rsidRPr="00C507DC">
        <w:rPr>
          <w:rFonts w:ascii="Times New Roman" w:hAnsi="Times New Roman" w:cs="Times New Roman"/>
          <w:bCs/>
          <w:sz w:val="20"/>
          <w:szCs w:val="20"/>
        </w:rPr>
        <w:t>сти бюджета муниципального образования, получаемой от сбора платежей за пользование земельными учас</w:t>
      </w:r>
      <w:r w:rsidRPr="00C507DC">
        <w:rPr>
          <w:rFonts w:ascii="Times New Roman" w:hAnsi="Times New Roman" w:cs="Times New Roman"/>
          <w:bCs/>
          <w:sz w:val="20"/>
          <w:szCs w:val="20"/>
        </w:rPr>
        <w:t>т</w:t>
      </w:r>
      <w:r w:rsidRPr="00C507DC">
        <w:rPr>
          <w:rFonts w:ascii="Times New Roman" w:hAnsi="Times New Roman" w:cs="Times New Roman"/>
          <w:bCs/>
          <w:sz w:val="20"/>
          <w:szCs w:val="20"/>
        </w:rPr>
        <w:t>ками и управления муниципальным имуществом, в сокращении временных и финансовых издержек потребит</w:t>
      </w:r>
      <w:r w:rsidRPr="00C507DC">
        <w:rPr>
          <w:rFonts w:ascii="Times New Roman" w:hAnsi="Times New Roman" w:cs="Times New Roman"/>
          <w:bCs/>
          <w:sz w:val="20"/>
          <w:szCs w:val="20"/>
        </w:rPr>
        <w:t>е</w:t>
      </w:r>
      <w:r w:rsidRPr="00C507DC">
        <w:rPr>
          <w:rFonts w:ascii="Times New Roman" w:hAnsi="Times New Roman" w:cs="Times New Roman"/>
          <w:bCs/>
          <w:sz w:val="20"/>
          <w:szCs w:val="20"/>
        </w:rPr>
        <w:t>лей услуг в сфере недвижимости, увеличении оборота недвижимости и, как следствие, в повышении инвест</w:t>
      </w:r>
      <w:r w:rsidRPr="00C507DC">
        <w:rPr>
          <w:rFonts w:ascii="Times New Roman" w:hAnsi="Times New Roman" w:cs="Times New Roman"/>
          <w:bCs/>
          <w:sz w:val="20"/>
          <w:szCs w:val="20"/>
        </w:rPr>
        <w:t>и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ционной привлекательности муниципального образования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поселение.</w:t>
      </w:r>
      <w:proofErr w:type="gramEnd"/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>Решение вышеуказанных проблем в рамках Программы также позволит более эффективно управлять м</w:t>
      </w:r>
      <w:r w:rsidRPr="00C507DC">
        <w:rPr>
          <w:rFonts w:ascii="Times New Roman" w:hAnsi="Times New Roman" w:cs="Times New Roman"/>
          <w:bCs/>
          <w:sz w:val="20"/>
          <w:szCs w:val="20"/>
        </w:rPr>
        <w:t>у</w:t>
      </w:r>
      <w:r w:rsidRPr="00C507DC">
        <w:rPr>
          <w:rFonts w:ascii="Times New Roman" w:hAnsi="Times New Roman" w:cs="Times New Roman"/>
          <w:bCs/>
          <w:sz w:val="20"/>
          <w:szCs w:val="20"/>
        </w:rPr>
        <w:t>ниципальным имуществом, иметь объективную информацию об объектах недвижимого имущества,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</w:t>
      </w:r>
      <w:r w:rsidRPr="00C507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507DC">
        <w:rPr>
          <w:rFonts w:ascii="Times New Roman" w:hAnsi="Times New Roman" w:cs="Times New Roman"/>
          <w:bCs/>
          <w:sz w:val="20"/>
          <w:szCs w:val="20"/>
        </w:rPr>
        <w:t>более эффективному и ответственному планированию расходных обязательств бюджета Новомичуринского городского поселения.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2. Приоритеты муниципальной политики в сфере реализации подпрограммы, цели и задачи подпрогра</w:t>
      </w:r>
      <w:r w:rsidRPr="00C507DC">
        <w:rPr>
          <w:rFonts w:ascii="Times New Roman" w:hAnsi="Times New Roman" w:cs="Times New Roman"/>
          <w:sz w:val="20"/>
          <w:szCs w:val="20"/>
        </w:rPr>
        <w:t>м</w:t>
      </w:r>
      <w:r w:rsidRPr="00C507DC">
        <w:rPr>
          <w:rFonts w:ascii="Times New Roman" w:hAnsi="Times New Roman" w:cs="Times New Roman"/>
          <w:sz w:val="20"/>
          <w:szCs w:val="20"/>
        </w:rPr>
        <w:t>мы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Целью Подпрограммы является повышение эффективности системы управления муниципальным им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 xml:space="preserve">ществом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поселение, в том числе имуществом, обеспечивающим экономическую основу деятельности органов местного самоуправления муниципального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 xml:space="preserve">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F7C79">
      <w:pPr>
        <w:spacing w:after="0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507DC">
        <w:rPr>
          <w:rFonts w:ascii="Times New Roman" w:hAnsi="Times New Roman" w:cs="Times New Roman"/>
        </w:rPr>
        <w:t xml:space="preserve">Для достижения поставленной цели необходимо решить следующие задачи: </w:t>
      </w:r>
    </w:p>
    <w:p w:rsidR="00C507DC" w:rsidRPr="00C507DC" w:rsidRDefault="00C507DC" w:rsidP="00C507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 xml:space="preserve">- вовлечение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</w:rPr>
        <w:t>Новомичуринское</w:t>
      </w:r>
      <w:proofErr w:type="spellEnd"/>
      <w:r w:rsidRPr="00C507DC">
        <w:rPr>
          <w:rFonts w:ascii="Times New Roman" w:hAnsi="Times New Roman" w:cs="Times New Roman"/>
        </w:rPr>
        <w:t xml:space="preserve"> городское поселение в хозяйственный оборот, обеспечение его учета, сохранности и эффективности использования;</w:t>
      </w:r>
    </w:p>
    <w:p w:rsidR="00C507DC" w:rsidRPr="00C507DC" w:rsidRDefault="00C507DC" w:rsidP="00C507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технической инвентаризации, оценки рыночной стоимости объектов муниципального имущества, признания прав и регулирования отношений по муниципальной собственности;</w:t>
      </w:r>
    </w:p>
    <w:p w:rsidR="00C507DC" w:rsidRPr="00C507DC" w:rsidRDefault="00C507DC" w:rsidP="00C507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- обеспечение содержания нераспределенного имущества казны.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4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повышение эффективности управления и распоряжения земельными участками, находящим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 xml:space="preserve">ся в собственности МО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и земельными участками, государственная собственность на которые не разграничена;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увеличение полноты государственной регистрации права собственности МО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на объекты муниципального имущества;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оптимизация состава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в соответствии с полномочиями органов местного самоуправления поселения, обеспечение его сохранности и надлежащего использования в соответствии с целевым назначением;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оснащение муниципальных жилых помещений индивидуальными приборами учета коммунальных р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сурсов.</w:t>
      </w:r>
    </w:p>
    <w:p w:rsidR="00C507DC" w:rsidRPr="00C507DC" w:rsidRDefault="00C507DC" w:rsidP="00C507D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объем проведенных мероприятий, предусмотренных планом приватизации имущества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количество объектов, в отношении которых проведена оценка рыночной стоимости в соответству</w:t>
      </w:r>
      <w:r w:rsidRPr="00C507DC">
        <w:rPr>
          <w:rFonts w:ascii="Times New Roman" w:hAnsi="Times New Roman" w:cs="Times New Roman"/>
          <w:sz w:val="20"/>
          <w:szCs w:val="20"/>
        </w:rPr>
        <w:t>ю</w:t>
      </w:r>
      <w:r w:rsidRPr="00C507DC">
        <w:rPr>
          <w:rFonts w:ascii="Times New Roman" w:hAnsi="Times New Roman" w:cs="Times New Roman"/>
          <w:sz w:val="20"/>
          <w:szCs w:val="20"/>
        </w:rPr>
        <w:t>щем году;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доля распределенного имущества казны;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процент исполнения обязательств по заключенным договорам на содержание нераспределенного им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щества казны;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доля используемого муниципального имущества (аренда, хозяйственное ведение, оперативное упра</w:t>
      </w:r>
      <w:r w:rsidRPr="00C507DC">
        <w:rPr>
          <w:rFonts w:ascii="Times New Roman" w:hAnsi="Times New Roman" w:cs="Times New Roman"/>
          <w:sz w:val="20"/>
          <w:szCs w:val="20"/>
        </w:rPr>
        <w:t>в</w:t>
      </w:r>
      <w:r w:rsidRPr="00C507DC">
        <w:rPr>
          <w:rFonts w:ascii="Times New Roman" w:hAnsi="Times New Roman" w:cs="Times New Roman"/>
          <w:sz w:val="20"/>
          <w:szCs w:val="20"/>
        </w:rPr>
        <w:t xml:space="preserve">ление) от общего количества муниципального имущества, учтенного в Реестре муниципального имущества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проведение технической инвентаризации, оценки рыночной стоимости объектов муниципального имущества;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обеспечение содержания нераспределенного имущества;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проведение судебной экспертизы;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межевание территории Новомичуринского городского поселения и земельных участков, создание, 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>новление, издание топографических карт и планов.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Земельный кодекс Российской Федерации;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Федеральный закон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lastRenderedPageBreak/>
        <w:t>ственности и арендуемого субъектами малого и среднего предпринимательства, и о внесении изменений в о</w:t>
      </w:r>
      <w:r w:rsidRPr="00C507DC">
        <w:rPr>
          <w:rFonts w:ascii="Times New Roman" w:hAnsi="Times New Roman" w:cs="Times New Roman"/>
          <w:sz w:val="20"/>
          <w:szCs w:val="20"/>
        </w:rPr>
        <w:t>т</w:t>
      </w:r>
      <w:r w:rsidRPr="00C507DC">
        <w:rPr>
          <w:rFonts w:ascii="Times New Roman" w:hAnsi="Times New Roman" w:cs="Times New Roman"/>
          <w:sz w:val="20"/>
          <w:szCs w:val="20"/>
        </w:rPr>
        <w:t>дельные законодательные акты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Федеральный закон от 26.07.2006 № 135-ФЗ "О защите конкуренции";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Федеральный закон от 24.07.2007 № 209-ФЗ "О развитии малого и среднего предпринимательства в Российской Федерации";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7DC">
        <w:rPr>
          <w:rFonts w:ascii="Times New Roman" w:hAnsi="Times New Roman" w:cs="Times New Roman"/>
          <w:bCs/>
          <w:sz w:val="20"/>
          <w:szCs w:val="20"/>
        </w:rPr>
        <w:t xml:space="preserve">   Решение Совета депутатов Новомичуринского городского поселения от 05.12.2008 № 104 «Об утве</w:t>
      </w:r>
      <w:r w:rsidRPr="00C507DC">
        <w:rPr>
          <w:rFonts w:ascii="Times New Roman" w:hAnsi="Times New Roman" w:cs="Times New Roman"/>
          <w:bCs/>
          <w:sz w:val="20"/>
          <w:szCs w:val="20"/>
        </w:rPr>
        <w:t>р</w:t>
      </w:r>
      <w:r w:rsidRPr="00C507DC">
        <w:rPr>
          <w:rFonts w:ascii="Times New Roman" w:hAnsi="Times New Roman" w:cs="Times New Roman"/>
          <w:bCs/>
          <w:sz w:val="20"/>
          <w:szCs w:val="20"/>
        </w:rPr>
        <w:t xml:space="preserve">ждении </w:t>
      </w:r>
      <w:hyperlink r:id="rId15" w:history="1">
        <w:proofErr w:type="gramStart"/>
        <w:r w:rsidRPr="00C507DC">
          <w:rPr>
            <w:rFonts w:ascii="Times New Roman" w:hAnsi="Times New Roman" w:cs="Times New Roman"/>
            <w:bCs/>
            <w:sz w:val="20"/>
            <w:szCs w:val="20"/>
          </w:rPr>
          <w:t>Положени</w:t>
        </w:r>
      </w:hyperlink>
      <w:r w:rsidRPr="00C507DC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о порядке управления и распоряжения имуществом в муниципальном образовании – </w:t>
      </w:r>
      <w:proofErr w:type="spellStart"/>
      <w:r w:rsidRPr="00C507DC">
        <w:rPr>
          <w:rFonts w:ascii="Times New Roman" w:hAnsi="Times New Roman" w:cs="Times New Roman"/>
          <w:bCs/>
          <w:sz w:val="20"/>
          <w:szCs w:val="20"/>
        </w:rPr>
        <w:t>Нов</w:t>
      </w:r>
      <w:r w:rsidRPr="00C507DC">
        <w:rPr>
          <w:rFonts w:ascii="Times New Roman" w:hAnsi="Times New Roman" w:cs="Times New Roman"/>
          <w:bCs/>
          <w:sz w:val="20"/>
          <w:szCs w:val="20"/>
        </w:rPr>
        <w:t>о</w:t>
      </w:r>
      <w:r w:rsidRPr="00C507DC">
        <w:rPr>
          <w:rFonts w:ascii="Times New Roman" w:hAnsi="Times New Roman" w:cs="Times New Roman"/>
          <w:bCs/>
          <w:sz w:val="20"/>
          <w:szCs w:val="20"/>
        </w:rPr>
        <w:t>мичуринское</w:t>
      </w:r>
      <w:proofErr w:type="spellEnd"/>
      <w:r w:rsidRPr="00C507DC">
        <w:rPr>
          <w:rFonts w:ascii="Times New Roman" w:hAnsi="Times New Roman" w:cs="Times New Roman"/>
          <w:bCs/>
          <w:sz w:val="20"/>
          <w:szCs w:val="20"/>
        </w:rPr>
        <w:t xml:space="preserve"> городское поселение»; 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4 осуществляется за счет средств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и составляет на 2023-2026 годы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5073,91</w:t>
      </w:r>
      <w:r w:rsidRPr="00C507DC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Приложение №10</w:t>
      </w:r>
    </w:p>
    <w:p w:rsidR="00C507DC" w:rsidRPr="00C507DC" w:rsidRDefault="00C507DC" w:rsidP="00C507D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муниципальной программе «Повышение эффективности муниципальн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го управления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507DC">
        <w:rPr>
          <w:rFonts w:ascii="Times New Roman" w:hAnsi="Times New Roman" w:cs="Times New Roman"/>
          <w:sz w:val="20"/>
          <w:szCs w:val="20"/>
        </w:rPr>
        <w:t>Новомичуринском</w:t>
      </w:r>
      <w:proofErr w:type="spellEnd"/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городском поселении»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«Повышение эффективности управления муниципальными финансами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(далее - Подпрограмма 5)</w:t>
      </w:r>
    </w:p>
    <w:p w:rsidR="00C507DC" w:rsidRPr="00C507DC" w:rsidRDefault="00C507DC" w:rsidP="00C507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798"/>
      </w:tblGrid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Ответственный испо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нитель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Отдел бухгалтерского учета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Соисполнители мун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ципальной  подпр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администрации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Совет депутатов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Участники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эффективного управления бюджетным процессом и осущест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ления внешнего финансового контроля поселения.</w:t>
            </w:r>
          </w:p>
          <w:p w:rsidR="00C507DC" w:rsidRPr="00C507DC" w:rsidRDefault="00C507DC" w:rsidP="00C507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07DC" w:rsidRPr="00C507DC" w:rsidTr="00C507DC">
        <w:trPr>
          <w:trHeight w:val="87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обеспечение эффективного управления бюджетным процессом и осуществление внешнего финансового контроля поселения.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Целевые показатели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Целевыми показателями подпрограммы являются:</w:t>
            </w:r>
          </w:p>
          <w:p w:rsidR="00C507DC" w:rsidRPr="00C507DC" w:rsidRDefault="00C507DC" w:rsidP="00C507DC">
            <w:pPr>
              <w:numPr>
                <w:ilvl w:val="0"/>
                <w:numId w:val="14"/>
              </w:numPr>
              <w:tabs>
                <w:tab w:val="left" w:pos="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расходов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поселение, формируемых в рамках программно-целевого метода бюджетного планирования, в общем объеме расходов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вомичуринское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Сроки и этапы реал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зации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Подпрограммы – 2023 – 2026 годы. Подпрограмма реализуется в один этап. </w:t>
            </w:r>
          </w:p>
        </w:tc>
      </w:tr>
      <w:tr w:rsidR="00C507DC" w:rsidRPr="00C507DC" w:rsidTr="00C507DC">
        <w:trPr>
          <w:trHeight w:val="13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Объемы финансиров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ния муниципальной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из бюджета муниципального образования –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составляет –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18,04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 год 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2024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C507DC" w:rsidRPr="00C507DC" w:rsidRDefault="00C507DC" w:rsidP="00C507D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2025 год - </w:t>
            </w:r>
            <w:r w:rsidRPr="00C507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4,51 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C507DC" w:rsidRPr="00C507DC" w:rsidTr="00C507DC">
        <w:trPr>
          <w:trHeight w:val="121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мероприятия муниципальной по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мероприятия Подпрограммы:</w:t>
            </w:r>
          </w:p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трансферты, передаваемые бюджету муниципального района на ос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ществление полномочий по внешнему финансовому контролю и на создание ДНД.</w:t>
            </w:r>
          </w:p>
        </w:tc>
      </w:tr>
      <w:tr w:rsidR="00C507DC" w:rsidRPr="00C507DC" w:rsidTr="00C507DC">
        <w:trPr>
          <w:trHeight w:val="42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муниц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пальной подпрограммы 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позволит к концу 2026 года достичь следующих результ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тов:</w:t>
            </w:r>
          </w:p>
          <w:p w:rsidR="00C507DC" w:rsidRPr="00C507DC" w:rsidRDefault="00C507DC" w:rsidP="00C50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межбюджетных отношений и создание условий для повышения качества управления бюджетным процессом в муниципальном образовании -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чуринское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поселение.</w:t>
            </w:r>
          </w:p>
        </w:tc>
      </w:tr>
    </w:tbl>
    <w:p w:rsidR="00C507DC" w:rsidRPr="00C507DC" w:rsidRDefault="00C507DC" w:rsidP="00C507D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507DC" w:rsidRPr="00C507DC" w:rsidRDefault="00C507DC" w:rsidP="00C507D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подпрограммы, описание основных проблем.</w:t>
      </w:r>
    </w:p>
    <w:p w:rsidR="00C507DC" w:rsidRPr="00C507DC" w:rsidRDefault="00C507DC" w:rsidP="00CF7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Современная система управления муниципальными финансами сложилась в результате работы по с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вершенствованию бюджетного процесса, обеспечению его прозрачности и открытости в рамках проводимой в Российской Федерации бюджетной реформы.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ции экономики и социальной сферы и достижения других стратегических целей социально-экономического развития города Рязани.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Отдел бухгалтерского учета администрации Новомичуринского городского поселения (далее – Отдел) является финансовым органом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Отдел принимает непосредственное участие в проведении финансовой, бюджетной и налоговой полит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ки, координации деятельности в этой сфере органов местного самоуправления Новомичуринского городского поселения, структурных подразделений администрации Новомичуринского городского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Деятельность Отдела направлена на проведение единой финансово-бюджетной политики в 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ринского городского поселения в рамках предоставленных полномочий, необходимой для устойчивого разв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тия экономики и функционирования финансовой системы Новомичуринского городского поселения. Отдел в пределах своей компетенции создает нормативные и методологические основы в области бюджетного планир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вания, бюджетного учета и отчетности в соответствии с полномочиями, определенными законодательством Российской Федерации, необходимые для эффективной реализации полномочий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 Результатом деятельности Отдела является создание условий для своевременного и качественного исполнения бюджета Новомичуринского городского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Являясь участником бюджетного процесса, Отдел принимает непосредственное участие в процессе фо</w:t>
      </w:r>
      <w:r w:rsidRPr="00C507DC">
        <w:rPr>
          <w:rFonts w:ascii="Times New Roman" w:hAnsi="Times New Roman" w:cs="Times New Roman"/>
          <w:sz w:val="20"/>
          <w:szCs w:val="20"/>
        </w:rPr>
        <w:t>р</w:t>
      </w:r>
      <w:r w:rsidRPr="00C507DC">
        <w:rPr>
          <w:rFonts w:ascii="Times New Roman" w:hAnsi="Times New Roman" w:cs="Times New Roman"/>
          <w:sz w:val="20"/>
          <w:szCs w:val="20"/>
        </w:rPr>
        <w:t>мирования проекта бюджета, его исполнения, составления отчетности об исполнении бюджета. Решение Совета депутатов Новомичуринского городского поселения о бюджете Новомичуринского городского поселения на очередной финансовый год и плановый период является основным инструментом проведения бюджетной пол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тики поселения. Бюджетная политика подразумевает долгосрочную сбалансированность бюджета 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 xml:space="preserve">ринского городского поселения. Результатом повышения уровня бюджетного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самообеспечения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является по</w:t>
      </w:r>
      <w:r w:rsidRPr="00C507DC">
        <w:rPr>
          <w:rFonts w:ascii="Times New Roman" w:hAnsi="Times New Roman" w:cs="Times New Roman"/>
          <w:sz w:val="20"/>
          <w:szCs w:val="20"/>
        </w:rPr>
        <w:t>д</w:t>
      </w:r>
      <w:r w:rsidRPr="00C507DC">
        <w:rPr>
          <w:rFonts w:ascii="Times New Roman" w:hAnsi="Times New Roman" w:cs="Times New Roman"/>
          <w:sz w:val="20"/>
          <w:szCs w:val="20"/>
        </w:rPr>
        <w:t>держание финансовой стабильности как основы устойчивого социально-экономического развития 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 xml:space="preserve">ринского городского поселения. 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Отдел самостоятельно осуществляет кассовое обслуживание операций со средствами муниципальных бюджетных учреждений, муниципальных унитарных предприятий, ежедневное санкционирование оплаты д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нежных обязательств участников и не участников бюджетного процесса, проверку документов, служащих о</w:t>
      </w:r>
      <w:r w:rsidRPr="00C507DC">
        <w:rPr>
          <w:rFonts w:ascii="Times New Roman" w:hAnsi="Times New Roman" w:cs="Times New Roman"/>
          <w:sz w:val="20"/>
          <w:szCs w:val="20"/>
        </w:rPr>
        <w:t>с</w:t>
      </w:r>
      <w:r w:rsidRPr="00C507DC">
        <w:rPr>
          <w:rFonts w:ascii="Times New Roman" w:hAnsi="Times New Roman" w:cs="Times New Roman"/>
          <w:sz w:val="20"/>
          <w:szCs w:val="20"/>
        </w:rPr>
        <w:t>нованием возникновения денежных обязательств. К лицевому счету бюджета Новомичуринского городского поселения, открытому в Управлении Федерального казначейства по Рязанской области, в Отделе открыты и обслуживаются лицевые счета участников и не участников бюджетного процесса.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Одной из основных задач Отдела является обеспечение полного и своевременного исполнения расходных обязательств, установленных нормативными правовыми актами, а также вытекающих из договоров и соглаш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ний, заключенных получателями средств бюджета Новомичуринского городского поселения.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Необходимыми условиями устойчивости бюджетной системы являются соответствие расходных обяз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тельств полномочиям и функциям органов местного самоуправления и оптимальное распределение бюджетных ресурсов для финансирования этих функций.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lastRenderedPageBreak/>
        <w:t>В сфере управления муниципальными финансами Новомичуринского городского поселения были д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>стигнуты существенные позитивные показатели, основными из которых являются: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организация бюджетного процесса исходя из безусловного исполнения действующих расходных обяз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тельств;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формирование в рамках муниципальных и ведомственных целевых программ более 35% расходов бю</w:t>
      </w:r>
      <w:r w:rsidRPr="00C507DC">
        <w:rPr>
          <w:rFonts w:ascii="Times New Roman" w:hAnsi="Times New Roman" w:cs="Times New Roman"/>
          <w:sz w:val="20"/>
          <w:szCs w:val="20"/>
        </w:rPr>
        <w:t>д</w:t>
      </w:r>
      <w:r w:rsidRPr="00C507DC">
        <w:rPr>
          <w:rFonts w:ascii="Times New Roman" w:hAnsi="Times New Roman" w:cs="Times New Roman"/>
          <w:sz w:val="20"/>
          <w:szCs w:val="20"/>
        </w:rPr>
        <w:t>жета города, ежегодное проведение оценки эффективности их реализации;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создание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системы оценки качества финансового менеджмента исполнительных органов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;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повышение информационной открытости бюджетного процесса Новомичуринского городского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ния.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Вместе с тем достигнутые результаты не являются окончательными. Необходимо дальнейшее соверше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ствование бюджетного планирования, переход к формированию бюджета в программном формате, формиров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ние бюджета с профицитом.</w:t>
      </w:r>
    </w:p>
    <w:p w:rsidR="00C507DC" w:rsidRPr="00C507DC" w:rsidRDefault="00C507DC" w:rsidP="00C507DC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2. Приоритеты муниципальной политики в сфере реализации подпрограммы, цели и задачи подпрогра</w:t>
      </w:r>
      <w:r w:rsidRPr="00C507DC">
        <w:rPr>
          <w:rFonts w:ascii="Times New Roman" w:hAnsi="Times New Roman" w:cs="Times New Roman"/>
          <w:sz w:val="20"/>
          <w:szCs w:val="20"/>
        </w:rPr>
        <w:t>м</w:t>
      </w:r>
      <w:r w:rsidRPr="00C507DC">
        <w:rPr>
          <w:rFonts w:ascii="Times New Roman" w:hAnsi="Times New Roman" w:cs="Times New Roman"/>
          <w:sz w:val="20"/>
          <w:szCs w:val="20"/>
        </w:rPr>
        <w:t>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Целью Подпрограммы является создание условий для эффективного управления бюджетным проце</w:t>
      </w:r>
      <w:r w:rsidRPr="00C507DC">
        <w:rPr>
          <w:rFonts w:ascii="Times New Roman" w:hAnsi="Times New Roman" w:cs="Times New Roman"/>
          <w:sz w:val="20"/>
          <w:szCs w:val="20"/>
        </w:rPr>
        <w:t>с</w:t>
      </w:r>
      <w:r w:rsidRPr="00C507DC">
        <w:rPr>
          <w:rFonts w:ascii="Times New Roman" w:hAnsi="Times New Roman" w:cs="Times New Roman"/>
          <w:sz w:val="20"/>
          <w:szCs w:val="20"/>
        </w:rPr>
        <w:t xml:space="preserve">сом и осуществления внешнего финансового контроля поселения.                                     </w:t>
      </w:r>
    </w:p>
    <w:p w:rsidR="00C507DC" w:rsidRPr="00C507DC" w:rsidRDefault="00C507DC" w:rsidP="00C507D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507DC">
        <w:rPr>
          <w:rFonts w:ascii="Times New Roman" w:hAnsi="Times New Roman" w:cs="Times New Roman"/>
        </w:rPr>
        <w:t>Для достижения поставленной цели необходимо решить по задачу обеспечению эффективного упра</w:t>
      </w:r>
      <w:r w:rsidRPr="00C507DC">
        <w:rPr>
          <w:rFonts w:ascii="Times New Roman" w:hAnsi="Times New Roman" w:cs="Times New Roman"/>
        </w:rPr>
        <w:t>в</w:t>
      </w:r>
      <w:r w:rsidRPr="00C507DC">
        <w:rPr>
          <w:rFonts w:ascii="Times New Roman" w:hAnsi="Times New Roman" w:cs="Times New Roman"/>
        </w:rPr>
        <w:t>ления бюджетным процессом и осуществлению внешнего финансового контроля поселения.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3. Сроки и этапы реализации подпрограммы</w:t>
      </w:r>
    </w:p>
    <w:p w:rsidR="00C507DC" w:rsidRPr="00C507DC" w:rsidRDefault="00C507DC" w:rsidP="00C507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Подпрограмма 5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рассчитана на период с 2023 по 2026 год проводится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в один этап.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4. Прогноз ожидаемых результатов Подпрограммы, 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целевые показатели (индикаторы) Подпрограммы</w:t>
      </w:r>
    </w:p>
    <w:p w:rsidR="00C507DC" w:rsidRPr="00C507DC" w:rsidRDefault="00C507DC" w:rsidP="00C507D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Реализация Программы позволит достичь следующих результатов: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совершенствование межбюджетных отношений и создание условий для повышения качества управл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ния бюджетным процессом в муниципальном образовании -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Целевыми показателями Подпрограммы являются:</w:t>
      </w:r>
    </w:p>
    <w:p w:rsidR="00C507DC" w:rsidRPr="00C507DC" w:rsidRDefault="00C507DC" w:rsidP="00C507DC">
      <w:pPr>
        <w:numPr>
          <w:ilvl w:val="0"/>
          <w:numId w:val="14"/>
        </w:numPr>
        <w:tabs>
          <w:tab w:val="left" w:pos="280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удельный вес расходов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 xml:space="preserve">ние, формируемых в рамках программно-целевого метода бюджетного планирования, в общем объеме расходов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5. Характеристика основных мероприятий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мероприятиями муниципальной Подпрограммы являются: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- межбюджетные трансферты, передаваемые бюджету муниципального района на осуществление по</w:t>
      </w:r>
      <w:r w:rsidRPr="00C507DC">
        <w:rPr>
          <w:rFonts w:ascii="Times New Roman" w:hAnsi="Times New Roman" w:cs="Times New Roman"/>
          <w:sz w:val="20"/>
          <w:szCs w:val="20"/>
        </w:rPr>
        <w:t>л</w:t>
      </w:r>
      <w:r w:rsidRPr="00C507DC">
        <w:rPr>
          <w:rFonts w:ascii="Times New Roman" w:hAnsi="Times New Roman" w:cs="Times New Roman"/>
          <w:sz w:val="20"/>
          <w:szCs w:val="20"/>
        </w:rPr>
        <w:t>номочий по внешнему финансовому контролю и на создание ДНД;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- межбюджетные трансферты, передаваемые бюджету муниципального района на осуществление полномочий по созданию ДНД.</w:t>
      </w:r>
      <w:r w:rsidRPr="00C507DC">
        <w:rPr>
          <w:rFonts w:ascii="Times New Roman" w:hAnsi="Times New Roman" w:cs="Times New Roman"/>
          <w:sz w:val="20"/>
          <w:szCs w:val="20"/>
        </w:rPr>
        <w:tab/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6. Характеристика мер правового регулирования в сфере реализации Подпрограммы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Основными мерами правового регулирования на государственном и муниципальном уровнях являются следующие нормативно-правовые акты: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Бюджетный кодекс Российской Федерации;</w:t>
      </w:r>
    </w:p>
    <w:p w:rsidR="00C507DC" w:rsidRPr="00C507DC" w:rsidRDefault="00C507DC" w:rsidP="00C507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от 06.10.2003 № 131-ФЗ "Об общих принципах организации местного самоупра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C507DC">
        <w:rPr>
          <w:rFonts w:ascii="Times New Roman" w:hAnsi="Times New Roman" w:cs="Times New Roman"/>
          <w:sz w:val="20"/>
          <w:szCs w:val="20"/>
          <w:shd w:val="clear" w:color="auto" w:fill="FFFFFF"/>
        </w:rPr>
        <w:t>ления в Российской Федерации";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>Постановление администрации Новомичуринского городского поселения № 308 от 28.09.2016 года «Об утверждении разработки, реализации и оценки эффективности муниципальных программ и методических ук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заний по разработке и реализации муниципальных программ в муниципальном образовании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</w:t>
      </w:r>
      <w:r w:rsidRPr="00C507DC">
        <w:rPr>
          <w:rFonts w:ascii="Times New Roman" w:hAnsi="Times New Roman" w:cs="Times New Roman"/>
          <w:sz w:val="20"/>
          <w:szCs w:val="20"/>
        </w:rPr>
        <w:t>н</w:t>
      </w:r>
      <w:r w:rsidRPr="00C507DC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поселение».</w:t>
      </w:r>
    </w:p>
    <w:p w:rsidR="00C507DC" w:rsidRPr="00C507DC" w:rsidRDefault="00C507DC" w:rsidP="00C507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7. Ресурсное обеспечение Подпрограммы</w:t>
      </w:r>
    </w:p>
    <w:p w:rsidR="00C507DC" w:rsidRPr="00C507DC" w:rsidRDefault="00C507DC" w:rsidP="00C50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ab/>
        <w:t xml:space="preserve">Финансовое обеспечение Подпрограммы 5 осуществляется за счет средств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и составляет на 2023-2026 годы </w:t>
      </w:r>
      <w:r w:rsidRPr="00C507DC">
        <w:rPr>
          <w:rFonts w:ascii="Times New Roman" w:hAnsi="Times New Roman" w:cs="Times New Roman"/>
          <w:sz w:val="20"/>
          <w:szCs w:val="20"/>
          <w:u w:val="single"/>
        </w:rPr>
        <w:t>18,04</w:t>
      </w: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>.</w:t>
      </w:r>
    </w:p>
    <w:p w:rsidR="00C507DC" w:rsidRPr="00C507DC" w:rsidRDefault="00C507DC" w:rsidP="00C507DC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Объемы финансирования носят прогнозный характер и подлежат ежегодному уточнению при формир</w:t>
      </w:r>
      <w:r w:rsidRPr="00C507DC">
        <w:rPr>
          <w:rFonts w:ascii="Times New Roman" w:hAnsi="Times New Roman" w:cs="Times New Roman"/>
          <w:sz w:val="20"/>
          <w:szCs w:val="20"/>
        </w:rPr>
        <w:t>о</w:t>
      </w:r>
      <w:r w:rsidRPr="00C507DC">
        <w:rPr>
          <w:rFonts w:ascii="Times New Roman" w:hAnsi="Times New Roman" w:cs="Times New Roman"/>
          <w:sz w:val="20"/>
          <w:szCs w:val="20"/>
        </w:rPr>
        <w:t xml:space="preserve">вании бюджета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</w:t>
      </w:r>
      <w:r w:rsidRPr="00C507DC">
        <w:rPr>
          <w:rFonts w:ascii="Times New Roman" w:hAnsi="Times New Roman" w:cs="Times New Roman"/>
          <w:sz w:val="20"/>
          <w:szCs w:val="20"/>
        </w:rPr>
        <w:t>и</w:t>
      </w:r>
      <w:r w:rsidRPr="00C507DC">
        <w:rPr>
          <w:rFonts w:ascii="Times New Roman" w:hAnsi="Times New Roman" w:cs="Times New Roman"/>
          <w:sz w:val="20"/>
          <w:szCs w:val="20"/>
        </w:rPr>
        <w:t>пального района на очередной финансовый год и плановый период.</w:t>
      </w:r>
    </w:p>
    <w:p w:rsidR="00C507DC" w:rsidRPr="00C507DC" w:rsidRDefault="00C507DC" w:rsidP="00C507DC">
      <w:pPr>
        <w:rPr>
          <w:rFonts w:ascii="Times New Roman" w:hAnsi="Times New Roman" w:cs="Times New Roman"/>
          <w:b/>
          <w:sz w:val="20"/>
          <w:szCs w:val="20"/>
        </w:rPr>
      </w:pPr>
    </w:p>
    <w:p w:rsidR="00386532" w:rsidRDefault="00386532" w:rsidP="0038653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C507DC" w:rsidRPr="00386532" w:rsidRDefault="00386532" w:rsidP="00386532">
      <w:pPr>
        <w:suppressAutoHyphens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09сентября 2024года №280</w:t>
      </w:r>
      <w:r w:rsidRPr="003C3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6532">
        <w:rPr>
          <w:rFonts w:ascii="Times New Roman" w:hAnsi="Times New Roman" w:cs="Times New Roman"/>
          <w:b/>
          <w:sz w:val="20"/>
          <w:szCs w:val="20"/>
        </w:rPr>
        <w:t>«</w:t>
      </w:r>
      <w:r w:rsidR="00C507DC" w:rsidRPr="00386532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администрации муниципального образования – </w:t>
      </w:r>
      <w:proofErr w:type="spellStart"/>
      <w:r w:rsidR="00C507DC" w:rsidRPr="00386532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="00C507DC" w:rsidRPr="00386532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13.12.2017 № 456 «О создании </w:t>
      </w:r>
      <w:proofErr w:type="spellStart"/>
      <w:r w:rsidR="00C507DC" w:rsidRPr="00386532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="00C507DC" w:rsidRPr="00386532">
        <w:rPr>
          <w:rFonts w:ascii="Times New Roman" w:hAnsi="Times New Roman" w:cs="Times New Roman"/>
          <w:b/>
          <w:sz w:val="20"/>
          <w:szCs w:val="20"/>
        </w:rPr>
        <w:t xml:space="preserve"> – консультационных пунктов по подготовке неработающего населения муниципального образования – </w:t>
      </w:r>
      <w:proofErr w:type="spellStart"/>
      <w:r w:rsidR="00C507DC" w:rsidRPr="00386532">
        <w:rPr>
          <w:rFonts w:ascii="Times New Roman" w:hAnsi="Times New Roman" w:cs="Times New Roman"/>
          <w:b/>
          <w:sz w:val="20"/>
          <w:szCs w:val="20"/>
        </w:rPr>
        <w:lastRenderedPageBreak/>
        <w:t>Новомичуринское</w:t>
      </w:r>
      <w:proofErr w:type="spellEnd"/>
      <w:r w:rsidR="00C507DC" w:rsidRPr="00386532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в области гражданской обороны и защиты от чрезвычайных ситуаций природного и техногенного характера». </w:t>
      </w:r>
    </w:p>
    <w:p w:rsidR="00386532" w:rsidRDefault="00C507DC" w:rsidP="003865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07DC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исполнении Федерального закона от 12 февраля 1998 года №28-ФЗ «О гражданской обороне», в св</w:t>
      </w:r>
      <w:r w:rsidRPr="00C507DC">
        <w:rPr>
          <w:rFonts w:ascii="Times New Roman" w:hAnsi="Times New Roman" w:cs="Times New Roman"/>
          <w:sz w:val="20"/>
          <w:szCs w:val="20"/>
        </w:rPr>
        <w:t>я</w:t>
      </w:r>
      <w:r w:rsidRPr="00C507DC">
        <w:rPr>
          <w:rFonts w:ascii="Times New Roman" w:hAnsi="Times New Roman" w:cs="Times New Roman"/>
          <w:sz w:val="20"/>
          <w:szCs w:val="20"/>
        </w:rPr>
        <w:t xml:space="preserve">зи с кадровыми изменениями, администрация         Новомичуринского      городского     поселения   </w:t>
      </w:r>
    </w:p>
    <w:p w:rsidR="00C507DC" w:rsidRPr="00C507DC" w:rsidRDefault="00C507DC" w:rsidP="003865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7D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507DC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C507DC" w:rsidRPr="00C507DC" w:rsidRDefault="00C507DC" w:rsidP="003865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1.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 xml:space="preserve">Внести  изменения  в  Постановление  администрации 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от 13.12.2017 № 456 «О    создании    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 –   консультационных     пунктов     по     подготовке неработающего  населения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  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ние    Пронского    муниципального    района    в    области гражданской  обороны  и  защиты  от  чрезвычайных  ситуаций  природного и техногенного    характера»,     изложив     приложение     №2    к    указанному  пост</w:t>
      </w:r>
      <w:r w:rsidRPr="00C507DC">
        <w:rPr>
          <w:rFonts w:ascii="Times New Roman" w:hAnsi="Times New Roman" w:cs="Times New Roman"/>
          <w:sz w:val="20"/>
          <w:szCs w:val="20"/>
        </w:rPr>
        <w:t>а</w:t>
      </w:r>
      <w:r w:rsidRPr="00C507DC">
        <w:rPr>
          <w:rFonts w:ascii="Times New Roman" w:hAnsi="Times New Roman" w:cs="Times New Roman"/>
          <w:sz w:val="20"/>
          <w:szCs w:val="20"/>
        </w:rPr>
        <w:t>новлению в новой редакции.</w:t>
      </w:r>
      <w:proofErr w:type="gramEnd"/>
    </w:p>
    <w:p w:rsidR="00C507DC" w:rsidRPr="00C507DC" w:rsidRDefault="00C507DC" w:rsidP="00C507D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2. Общему отделу администрации муниципального образования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</w:t>
      </w:r>
      <w:r w:rsidRPr="00C507DC">
        <w:rPr>
          <w:rFonts w:ascii="Times New Roman" w:hAnsi="Times New Roman" w:cs="Times New Roman"/>
          <w:sz w:val="20"/>
          <w:szCs w:val="20"/>
        </w:rPr>
        <w:t>е</w:t>
      </w:r>
      <w:r w:rsidRPr="00C507DC">
        <w:rPr>
          <w:rFonts w:ascii="Times New Roman" w:hAnsi="Times New Roman" w:cs="Times New Roman"/>
          <w:sz w:val="20"/>
          <w:szCs w:val="20"/>
        </w:rPr>
        <w:t>ние (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Колекина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Е.В.)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</w:t>
      </w:r>
      <w:r w:rsidRPr="00C507DC">
        <w:rPr>
          <w:rFonts w:ascii="Times New Roman" w:hAnsi="Times New Roman" w:cs="Times New Roman"/>
          <w:sz w:val="20"/>
          <w:szCs w:val="20"/>
        </w:rPr>
        <w:t>у</w:t>
      </w:r>
      <w:r w:rsidRPr="00C507DC">
        <w:rPr>
          <w:rFonts w:ascii="Times New Roman" w:hAnsi="Times New Roman" w:cs="Times New Roman"/>
          <w:sz w:val="20"/>
          <w:szCs w:val="20"/>
        </w:rPr>
        <w:t>ринского городского поселения.</w:t>
      </w:r>
    </w:p>
    <w:p w:rsidR="00C507DC" w:rsidRPr="00C507DC" w:rsidRDefault="00C507DC" w:rsidP="0038653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3. Сектору правового обеспечения  администрации МО –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 опу</w:t>
      </w:r>
      <w:r w:rsidRPr="00C507DC">
        <w:rPr>
          <w:rFonts w:ascii="Times New Roman" w:hAnsi="Times New Roman" w:cs="Times New Roman"/>
          <w:sz w:val="20"/>
          <w:szCs w:val="20"/>
        </w:rPr>
        <w:t>б</w:t>
      </w:r>
      <w:r w:rsidRPr="00C507DC">
        <w:rPr>
          <w:rFonts w:ascii="Times New Roman" w:hAnsi="Times New Roman" w:cs="Times New Roman"/>
          <w:sz w:val="20"/>
          <w:szCs w:val="20"/>
        </w:rPr>
        <w:t>ликовать настоящее постановление  в газете «Муниципальный вестник».</w:t>
      </w:r>
    </w:p>
    <w:p w:rsidR="00C507DC" w:rsidRPr="00C507DC" w:rsidRDefault="00C507DC" w:rsidP="00386532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со дня официального опубликования (обнародования).</w:t>
      </w:r>
    </w:p>
    <w:p w:rsidR="00C507DC" w:rsidRPr="00C507DC" w:rsidRDefault="00C507DC" w:rsidP="00C507D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507DC" w:rsidRPr="00C507DC" w:rsidRDefault="00C507DC" w:rsidP="00C507DC">
      <w:pPr>
        <w:jc w:val="both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Глава администрации МО </w:t>
      </w:r>
      <w:proofErr w:type="gramStart"/>
      <w:r w:rsidRPr="00C507D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C507DC">
        <w:rPr>
          <w:rFonts w:ascii="Times New Roman" w:hAnsi="Times New Roman" w:cs="Times New Roman"/>
          <w:sz w:val="20"/>
          <w:szCs w:val="20"/>
        </w:rPr>
        <w:t>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</w:t>
      </w:r>
      <w:r w:rsidR="0038653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507DC">
        <w:rPr>
          <w:rFonts w:ascii="Times New Roman" w:hAnsi="Times New Roman" w:cs="Times New Roman"/>
          <w:sz w:val="20"/>
          <w:szCs w:val="20"/>
        </w:rPr>
        <w:t xml:space="preserve">              И.В. Кирьянов</w:t>
      </w:r>
    </w:p>
    <w:p w:rsidR="00C507DC" w:rsidRPr="00C507DC" w:rsidRDefault="00C507DC" w:rsidP="00C507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7DC" w:rsidRPr="00C507DC" w:rsidRDefault="00C507DC" w:rsidP="00386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507DC" w:rsidRPr="00C507DC" w:rsidRDefault="00C507DC" w:rsidP="00386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Приложение </w:t>
      </w:r>
    </w:p>
    <w:p w:rsidR="00C507DC" w:rsidRPr="00C507DC" w:rsidRDefault="00C507DC" w:rsidP="00386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C507DC" w:rsidRPr="00C507DC" w:rsidRDefault="00C507DC" w:rsidP="00386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к постановлению администрации МО-</w:t>
      </w:r>
    </w:p>
    <w:p w:rsidR="00C507DC" w:rsidRPr="00C507DC" w:rsidRDefault="00C507DC" w:rsidP="003865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C507DC" w:rsidRPr="00C507DC" w:rsidRDefault="00C507DC" w:rsidP="00386532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507DC" w:rsidRPr="00C507DC" w:rsidRDefault="00C507DC" w:rsidP="00386532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7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от  «09»сентября 2024г. № 280</w:t>
      </w:r>
    </w:p>
    <w:p w:rsidR="00C507DC" w:rsidRPr="00C507DC" w:rsidRDefault="00C507DC" w:rsidP="00386532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507DC" w:rsidRPr="00C507DC" w:rsidRDefault="00C507DC" w:rsidP="00C507DC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7DC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C507DC">
        <w:rPr>
          <w:rFonts w:ascii="Times New Roman" w:hAnsi="Times New Roman" w:cs="Times New Roman"/>
          <w:sz w:val="20"/>
          <w:szCs w:val="20"/>
        </w:rPr>
        <w:t xml:space="preserve">Учебно-консультационные пункты организуемые на территории  МО - </w:t>
      </w:r>
      <w:proofErr w:type="spellStart"/>
      <w:r w:rsidRPr="00C507DC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507DC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</w:t>
      </w:r>
    </w:p>
    <w:p w:rsidR="00C507DC" w:rsidRPr="00C507DC" w:rsidRDefault="00C507DC" w:rsidP="00C507DC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417"/>
        <w:gridCol w:w="1560"/>
        <w:gridCol w:w="1275"/>
        <w:gridCol w:w="1276"/>
        <w:gridCol w:w="1134"/>
        <w:gridCol w:w="2237"/>
      </w:tblGrid>
      <w:tr w:rsidR="00C507DC" w:rsidRPr="00C507DC" w:rsidTr="00C507DC">
        <w:trPr>
          <w:trHeight w:val="1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ное образ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</w:t>
            </w:r>
            <w:r w:rsidRPr="00C507D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из них нераб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тающего (чел)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Создающая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ство рук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водителя организ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ство начальника УКП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Фамилия, имя, отч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ство ко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сульта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C507DC" w:rsidRPr="00C507DC" w:rsidRDefault="00C507DC" w:rsidP="00C507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УКП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pStyle w:val="afd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Почтовый 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</w:p>
          <w:p w:rsidR="00C507DC" w:rsidRPr="00C507DC" w:rsidRDefault="00C507DC" w:rsidP="00C507DC">
            <w:pPr>
              <w:pStyle w:val="afd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C507DC" w:rsidRPr="00C507DC" w:rsidTr="00C507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Новомич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ринское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родское п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селение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16852/78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ОГОУ СПО «Аграрно-экономический техникум»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Немых Олег Але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Ситников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овомичуринск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, пр-т Энергетиков 28</w:t>
            </w:r>
          </w:p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тел. (49141)2-29-65</w:t>
            </w:r>
          </w:p>
        </w:tc>
      </w:tr>
      <w:tr w:rsidR="00C507DC" w:rsidRPr="00C507DC" w:rsidTr="00C507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мичуринская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кола№2»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Климакина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Гусев Ви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тор Иван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овомичуринск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, ул. Косомольская,6</w:t>
            </w:r>
          </w:p>
          <w:p w:rsidR="00C507DC" w:rsidRPr="00C507DC" w:rsidRDefault="00C507DC" w:rsidP="00C507DC">
            <w:pPr>
              <w:spacing w:after="160" w:line="259" w:lineRule="auto"/>
              <w:ind w:left="-20" w:right="-35" w:firstLin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т. (49141)2-19-90</w:t>
            </w:r>
          </w:p>
        </w:tc>
      </w:tr>
      <w:tr w:rsidR="00C507DC" w:rsidRPr="00C507DC" w:rsidTr="00C507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мичуринская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  <w:proofErr w:type="gram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кола№1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Сизова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лентина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Вислогузов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Ефимов С.А.</w:t>
            </w:r>
          </w:p>
        </w:tc>
        <w:tc>
          <w:tcPr>
            <w:tcW w:w="2237" w:type="dxa"/>
            <w:shd w:val="clear" w:color="auto" w:fill="auto"/>
          </w:tcPr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г. Новомичуринск, ул. </w:t>
            </w:r>
            <w:proofErr w:type="spellStart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Смрягина</w:t>
            </w:r>
            <w:proofErr w:type="spellEnd"/>
            <w:r w:rsidRPr="00C507DC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  <w:p w:rsidR="00C507DC" w:rsidRPr="00C507DC" w:rsidRDefault="00C507DC" w:rsidP="00C507D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07DC">
              <w:rPr>
                <w:rFonts w:ascii="Times New Roman" w:hAnsi="Times New Roman" w:cs="Times New Roman"/>
                <w:sz w:val="20"/>
                <w:szCs w:val="20"/>
              </w:rPr>
              <w:t>тел. (49141)2-18-50</w:t>
            </w:r>
          </w:p>
        </w:tc>
      </w:tr>
    </w:tbl>
    <w:p w:rsidR="001C221B" w:rsidRPr="00C507DC" w:rsidRDefault="001C221B" w:rsidP="00C507D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C221B" w:rsidRPr="00C507DC" w:rsidSect="0057589F">
      <w:headerReference w:type="default" r:id="rId1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DC" w:rsidRDefault="00C507DC" w:rsidP="00567567">
      <w:pPr>
        <w:spacing w:after="0" w:line="240" w:lineRule="auto"/>
      </w:pPr>
      <w:r>
        <w:separator/>
      </w:r>
    </w:p>
  </w:endnote>
  <w:endnote w:type="continuationSeparator" w:id="0">
    <w:p w:rsidR="00C507DC" w:rsidRDefault="00C507DC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DC" w:rsidRDefault="00C507DC" w:rsidP="00567567">
      <w:pPr>
        <w:spacing w:after="0" w:line="240" w:lineRule="auto"/>
      </w:pPr>
      <w:r>
        <w:separator/>
      </w:r>
    </w:p>
  </w:footnote>
  <w:footnote w:type="continuationSeparator" w:id="0">
    <w:p w:rsidR="00C507DC" w:rsidRDefault="00C507DC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DC" w:rsidRDefault="00C507DC">
    <w:pPr>
      <w:pStyle w:val="a3"/>
    </w:pPr>
    <w:r>
      <w:t xml:space="preserve">                                            Муниципальный вестник № 40 от </w:t>
    </w:r>
    <w:r w:rsidR="00CF7C79">
      <w:t>10</w:t>
    </w:r>
    <w:r>
      <w:t>.09.2024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4F73979"/>
    <w:multiLevelType w:val="hybridMultilevel"/>
    <w:tmpl w:val="B10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74468A"/>
    <w:multiLevelType w:val="hybridMultilevel"/>
    <w:tmpl w:val="11566D2C"/>
    <w:lvl w:ilvl="0" w:tplc="6B5E7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09343C85"/>
    <w:multiLevelType w:val="hybridMultilevel"/>
    <w:tmpl w:val="E374904E"/>
    <w:lvl w:ilvl="0" w:tplc="C2FAA7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0A7A2666"/>
    <w:multiLevelType w:val="hybridMultilevel"/>
    <w:tmpl w:val="73E4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9F6745"/>
    <w:multiLevelType w:val="hybridMultilevel"/>
    <w:tmpl w:val="FB9C46C6"/>
    <w:lvl w:ilvl="0" w:tplc="812C1E06">
      <w:start w:val="1"/>
      <w:numFmt w:val="decimal"/>
      <w:lvlText w:val="%1."/>
      <w:lvlJc w:val="left"/>
      <w:pPr>
        <w:ind w:left="501" w:hanging="360"/>
      </w:pPr>
      <w:rPr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10036F4D"/>
    <w:multiLevelType w:val="hybridMultilevel"/>
    <w:tmpl w:val="F1C6E0B0"/>
    <w:lvl w:ilvl="0" w:tplc="8468F9DE">
      <w:start w:val="13"/>
      <w:numFmt w:val="decimal"/>
      <w:lvlText w:val="%1."/>
      <w:lvlJc w:val="left"/>
      <w:pPr>
        <w:ind w:left="1080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210F68F7"/>
    <w:multiLevelType w:val="hybridMultilevel"/>
    <w:tmpl w:val="B1B4E218"/>
    <w:lvl w:ilvl="0" w:tplc="D744FC5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4005E21"/>
    <w:multiLevelType w:val="hybridMultilevel"/>
    <w:tmpl w:val="70E8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537610"/>
    <w:multiLevelType w:val="hybridMultilevel"/>
    <w:tmpl w:val="CAB6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246A14"/>
    <w:multiLevelType w:val="hybridMultilevel"/>
    <w:tmpl w:val="E1B0BA1E"/>
    <w:lvl w:ilvl="0" w:tplc="DD36157E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329006B6"/>
    <w:multiLevelType w:val="hybridMultilevel"/>
    <w:tmpl w:val="B582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901B4F"/>
    <w:multiLevelType w:val="hybridMultilevel"/>
    <w:tmpl w:val="C7DE1066"/>
    <w:lvl w:ilvl="0" w:tplc="7B5E4B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3ECB25A4"/>
    <w:multiLevelType w:val="hybridMultilevel"/>
    <w:tmpl w:val="6608B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B06DE2"/>
    <w:multiLevelType w:val="hybridMultilevel"/>
    <w:tmpl w:val="62EC7D82"/>
    <w:lvl w:ilvl="0" w:tplc="D004AE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1212BCF"/>
    <w:multiLevelType w:val="hybridMultilevel"/>
    <w:tmpl w:val="E048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97546B"/>
    <w:multiLevelType w:val="hybridMultilevel"/>
    <w:tmpl w:val="C1CAFD2E"/>
    <w:lvl w:ilvl="0" w:tplc="0F50BA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5FC3169E"/>
    <w:multiLevelType w:val="hybridMultilevel"/>
    <w:tmpl w:val="A1968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0774B"/>
    <w:multiLevelType w:val="hybridMultilevel"/>
    <w:tmpl w:val="27487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901E2"/>
    <w:multiLevelType w:val="hybridMultilevel"/>
    <w:tmpl w:val="076C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49780A"/>
    <w:multiLevelType w:val="hybridMultilevel"/>
    <w:tmpl w:val="6420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40737"/>
    <w:multiLevelType w:val="hybridMultilevel"/>
    <w:tmpl w:val="05F84C54"/>
    <w:lvl w:ilvl="0" w:tplc="518A83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4EF46D5"/>
    <w:multiLevelType w:val="hybridMultilevel"/>
    <w:tmpl w:val="E5A6B8EE"/>
    <w:lvl w:ilvl="0" w:tplc="C606778E">
      <w:start w:val="1"/>
      <w:numFmt w:val="decimal"/>
      <w:lvlText w:val="%1."/>
      <w:lvlJc w:val="left"/>
      <w:pPr>
        <w:ind w:left="1065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>
    <w:nsid w:val="76C949B9"/>
    <w:multiLevelType w:val="hybridMultilevel"/>
    <w:tmpl w:val="5492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7">
    <w:nsid w:val="7E393463"/>
    <w:multiLevelType w:val="hybridMultilevel"/>
    <w:tmpl w:val="083E7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6"/>
  </w:num>
  <w:num w:numId="3">
    <w:abstractNumId w:val="44"/>
  </w:num>
  <w:num w:numId="4">
    <w:abstractNumId w:val="27"/>
  </w:num>
  <w:num w:numId="5">
    <w:abstractNumId w:val="45"/>
  </w:num>
  <w:num w:numId="6">
    <w:abstractNumId w:val="40"/>
  </w:num>
  <w:num w:numId="7">
    <w:abstractNumId w:val="34"/>
  </w:num>
  <w:num w:numId="8">
    <w:abstractNumId w:val="41"/>
  </w:num>
  <w:num w:numId="9">
    <w:abstractNumId w:val="25"/>
  </w:num>
  <w:num w:numId="10">
    <w:abstractNumId w:val="32"/>
  </w:num>
  <w:num w:numId="11">
    <w:abstractNumId w:val="47"/>
  </w:num>
  <w:num w:numId="12">
    <w:abstractNumId w:val="39"/>
  </w:num>
  <w:num w:numId="13">
    <w:abstractNumId w:val="37"/>
  </w:num>
  <w:num w:numId="14">
    <w:abstractNumId w:val="37"/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2"/>
  </w:num>
  <w:num w:numId="19">
    <w:abstractNumId w:val="24"/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28"/>
  </w:num>
  <w:num w:numId="23">
    <w:abstractNumId w:val="33"/>
  </w:num>
  <w:num w:numId="24">
    <w:abstractNumId w:val="35"/>
  </w:num>
  <w:num w:numId="25">
    <w:abstractNumId w:val="30"/>
  </w:num>
  <w:num w:numId="26">
    <w:abstractNumId w:val="22"/>
  </w:num>
  <w:num w:numId="27">
    <w:abstractNumId w:val="29"/>
  </w:num>
  <w:num w:numId="2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2EF"/>
    <w:rsid w:val="001A7985"/>
    <w:rsid w:val="001B1309"/>
    <w:rsid w:val="001B2BF6"/>
    <w:rsid w:val="001B2E13"/>
    <w:rsid w:val="001B3CBC"/>
    <w:rsid w:val="001B5459"/>
    <w:rsid w:val="001B64A5"/>
    <w:rsid w:val="001B713D"/>
    <w:rsid w:val="001C221B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86532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29EA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430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07DC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CF7C7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76FF0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iPriority w:val="99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iPriority w:val="99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582159214E7EDC253277B5D32C5566628DD296D6F32A3B18ED9089B263B3A9A1s9d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582159214E7EDC253269B8C5400B6C638E889DD7F6216440BB96DEEDs3d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582159214E7EDC253269B8C5400B6C638E8B9EDFA0766611EE98sDd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582159214E7EDC253277B5D32C5566628DD296D5F7283A1BE99089B263B3A9A19F02396C60FB321606ED66s8d3N" TargetMode="External"/><Relationship Id="rId10" Type="http://schemas.openxmlformats.org/officeDocument/2006/relationships/hyperlink" Target="consultantplus://offline/ref=50582159214E7EDC253277B5D32C5566628DD296D5F7283A1BE99089B263B3A9A19F02396C60FB321606ED66s8d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C3F63CB2C7F3CC2490F479C848B87EBF07025F778CEF6976DBE1AE6DF273J" TargetMode="External"/><Relationship Id="rId14" Type="http://schemas.openxmlformats.org/officeDocument/2006/relationships/hyperlink" Target="consultantplus://offline/ref=50582159214E7EDC253277B5D32C5566628DD296D5F7283A1BE99089B263B3A9A19F02396C60FB321606ED66s8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F20C-7ABC-4341-8F42-14E5293D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16718</Words>
  <Characters>95294</Characters>
  <Application>Microsoft Office Word</Application>
  <DocSecurity>0</DocSecurity>
  <Lines>794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4</cp:revision>
  <cp:lastPrinted>2024-09-03T11:02:00Z</cp:lastPrinted>
  <dcterms:created xsi:type="dcterms:W3CDTF">2024-09-09T04:04:00Z</dcterms:created>
  <dcterms:modified xsi:type="dcterms:W3CDTF">2024-09-11T06:34:00Z</dcterms:modified>
</cp:coreProperties>
</file>