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r w:rsidRPr="00EE2C05">
        <w:rPr>
          <w:b/>
          <w:sz w:val="36"/>
          <w:szCs w:val="36"/>
        </w:rPr>
        <w:t>СОВЕТ  ДЕПУТАТОВ</w:t>
      </w:r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Default="00E34EEC" w:rsidP="00ED27B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1DDC">
        <w:rPr>
          <w:sz w:val="22"/>
          <w:szCs w:val="22"/>
        </w:rPr>
        <w:t xml:space="preserve">3 апреля </w:t>
      </w:r>
      <w:r w:rsidR="0088313C" w:rsidRPr="00365E55">
        <w:rPr>
          <w:sz w:val="22"/>
          <w:szCs w:val="22"/>
        </w:rPr>
        <w:t>20</w:t>
      </w:r>
      <w:r w:rsidR="00EB340B">
        <w:rPr>
          <w:sz w:val="22"/>
          <w:szCs w:val="22"/>
        </w:rPr>
        <w:t>2</w:t>
      </w:r>
      <w:r w:rsidR="00F71DDC">
        <w:rPr>
          <w:sz w:val="22"/>
          <w:szCs w:val="22"/>
        </w:rPr>
        <w:t>4</w:t>
      </w:r>
      <w:r w:rsidR="0088313C" w:rsidRPr="00365E55">
        <w:rPr>
          <w:sz w:val="22"/>
          <w:szCs w:val="22"/>
        </w:rPr>
        <w:t xml:space="preserve"> года                       </w:t>
      </w:r>
      <w:r w:rsidR="00A51797">
        <w:rPr>
          <w:sz w:val="22"/>
          <w:szCs w:val="22"/>
        </w:rPr>
        <w:t xml:space="preserve">     </w:t>
      </w:r>
      <w:r w:rsidR="00D748BC">
        <w:rPr>
          <w:sz w:val="22"/>
          <w:szCs w:val="22"/>
        </w:rPr>
        <w:t xml:space="preserve">   </w:t>
      </w:r>
      <w:r w:rsidR="00A51797">
        <w:rPr>
          <w:sz w:val="22"/>
          <w:szCs w:val="22"/>
        </w:rPr>
        <w:t xml:space="preserve">   </w:t>
      </w:r>
      <w:r w:rsidR="003546FE">
        <w:rPr>
          <w:sz w:val="22"/>
          <w:szCs w:val="22"/>
        </w:rPr>
        <w:t xml:space="preserve"> </w:t>
      </w:r>
      <w:r w:rsidR="00ED27BF">
        <w:rPr>
          <w:sz w:val="22"/>
          <w:szCs w:val="22"/>
        </w:rPr>
        <w:t xml:space="preserve">    </w:t>
      </w:r>
      <w:r w:rsidR="0088313C" w:rsidRPr="00365E55">
        <w:rPr>
          <w:sz w:val="22"/>
          <w:szCs w:val="22"/>
        </w:rPr>
        <w:t xml:space="preserve">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B74EA4">
        <w:rPr>
          <w:sz w:val="22"/>
          <w:szCs w:val="22"/>
        </w:rPr>
        <w:t xml:space="preserve"> </w:t>
      </w:r>
      <w:r w:rsidR="00205524">
        <w:rPr>
          <w:sz w:val="22"/>
          <w:szCs w:val="22"/>
        </w:rPr>
        <w:t>25</w:t>
      </w:r>
    </w:p>
    <w:p w:rsidR="00ED27BF" w:rsidRPr="00EE2C05" w:rsidRDefault="00ED27BF" w:rsidP="00ED27BF">
      <w:pPr>
        <w:jc w:val="both"/>
        <w:rPr>
          <w:b/>
          <w:bCs/>
          <w:sz w:val="26"/>
          <w:szCs w:val="26"/>
        </w:rPr>
      </w:pPr>
    </w:p>
    <w:p w:rsidR="00F71DDC" w:rsidRDefault="0088313C" w:rsidP="0088313C">
      <w:pPr>
        <w:jc w:val="center"/>
        <w:outlineLvl w:val="0"/>
        <w:rPr>
          <w:b/>
          <w:bCs/>
        </w:rPr>
      </w:pPr>
      <w:r w:rsidRPr="00542DBF">
        <w:rPr>
          <w:b/>
          <w:bCs/>
        </w:rPr>
        <w:t>О</w:t>
      </w:r>
      <w:r w:rsidR="00F71DDC">
        <w:rPr>
          <w:b/>
          <w:bCs/>
        </w:rPr>
        <w:t xml:space="preserve"> внесении изменений в решение Совета депутатов Новомичуринского </w:t>
      </w:r>
    </w:p>
    <w:p w:rsidR="00F71DDC" w:rsidRDefault="00F71DDC" w:rsidP="0088313C">
      <w:pPr>
        <w:jc w:val="center"/>
        <w:outlineLvl w:val="0"/>
        <w:rPr>
          <w:b/>
          <w:bCs/>
        </w:rPr>
      </w:pPr>
      <w:r>
        <w:rPr>
          <w:b/>
          <w:bCs/>
        </w:rPr>
        <w:t>городского поселения от 22.03.2022 № 23 «О</w:t>
      </w:r>
      <w:r w:rsidR="0088313C" w:rsidRPr="00542DBF">
        <w:rPr>
          <w:b/>
          <w:bCs/>
        </w:rPr>
        <w:t xml:space="preserve">б утверждении Классификации </w:t>
      </w:r>
    </w:p>
    <w:p w:rsidR="00F71DDC" w:rsidRDefault="0088313C" w:rsidP="0088313C">
      <w:pPr>
        <w:jc w:val="center"/>
        <w:outlineLvl w:val="0"/>
        <w:rPr>
          <w:b/>
          <w:bCs/>
        </w:rPr>
      </w:pPr>
      <w:r w:rsidRPr="00542DBF">
        <w:rPr>
          <w:b/>
          <w:bCs/>
        </w:rPr>
        <w:t>должностей муниципальной службы</w:t>
      </w:r>
      <w:r w:rsidR="00F71DDC">
        <w:rPr>
          <w:b/>
          <w:bCs/>
        </w:rPr>
        <w:t xml:space="preserve"> </w:t>
      </w:r>
      <w:r w:rsidRPr="00542DBF">
        <w:rPr>
          <w:b/>
          <w:bCs/>
        </w:rPr>
        <w:t>муниципального образования</w:t>
      </w:r>
      <w:r w:rsidR="00141004">
        <w:rPr>
          <w:b/>
          <w:bCs/>
        </w:rPr>
        <w:t xml:space="preserve"> </w:t>
      </w:r>
      <w:r w:rsidR="00F71DDC">
        <w:rPr>
          <w:b/>
          <w:bCs/>
        </w:rPr>
        <w:t>–</w:t>
      </w:r>
      <w:r w:rsidRPr="00542DBF">
        <w:rPr>
          <w:b/>
          <w:bCs/>
        </w:rPr>
        <w:t xml:space="preserve"> </w:t>
      </w:r>
    </w:p>
    <w:p w:rsidR="0088313C" w:rsidRPr="00542DBF" w:rsidRDefault="0088313C" w:rsidP="0088313C">
      <w:pPr>
        <w:jc w:val="center"/>
        <w:outlineLvl w:val="0"/>
        <w:rPr>
          <w:rFonts w:ascii="Arial" w:hAnsi="Arial"/>
        </w:rPr>
      </w:pPr>
      <w:r w:rsidRPr="00542DBF">
        <w:rPr>
          <w:b/>
          <w:bCs/>
        </w:rPr>
        <w:t>Новомичуринское городское поселение</w:t>
      </w:r>
      <w:r w:rsidR="00F71DDC">
        <w:rPr>
          <w:b/>
          <w:bCs/>
        </w:rPr>
        <w:t>»</w:t>
      </w:r>
      <w:r w:rsidRPr="00542DBF">
        <w:rPr>
          <w:b/>
          <w:bCs/>
        </w:rPr>
        <w:t xml:space="preserve"> </w:t>
      </w:r>
    </w:p>
    <w:p w:rsidR="0088313C" w:rsidRPr="00542DBF" w:rsidRDefault="0088313C" w:rsidP="0088313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313C" w:rsidRPr="00761A0E" w:rsidRDefault="00761A0E" w:rsidP="00761A0E">
      <w:pPr>
        <w:ind w:firstLine="567"/>
        <w:jc w:val="both"/>
      </w:pPr>
      <w:r w:rsidRPr="00761A0E">
        <w:rPr>
          <w:bCs/>
        </w:rPr>
        <w:t>В целях приведения нормативного правового акта в соответствие с нормами действующего законодательства,</w:t>
      </w:r>
      <w:r w:rsidRPr="00761A0E">
        <w:rPr>
          <w:bCs/>
          <w:i/>
        </w:rPr>
        <w:t xml:space="preserve"> </w:t>
      </w:r>
      <w:r w:rsidRPr="00761A0E">
        <w:rPr>
          <w:bCs/>
        </w:rPr>
        <w:t>р</w:t>
      </w:r>
      <w:r w:rsidR="0088313C" w:rsidRPr="00761A0E">
        <w:t>уководствуясь Законом Рязанской области от 17.10.2007 №</w:t>
      </w:r>
      <w:r w:rsidRPr="00761A0E">
        <w:t xml:space="preserve"> </w:t>
      </w:r>
      <w:r w:rsidR="0088313C" w:rsidRPr="00761A0E">
        <w:t xml:space="preserve">136-ОЗ «О муниципальной службе в Рязанской области», </w:t>
      </w:r>
      <w:r w:rsidR="008E34C7" w:rsidRPr="00761A0E">
        <w:t>Постановление</w:t>
      </w:r>
      <w:r w:rsidRPr="00761A0E">
        <w:t>м</w:t>
      </w:r>
      <w:r w:rsidR="008E34C7" w:rsidRPr="00761A0E">
        <w:t xml:space="preserve"> Правительства Рязанской области от 08.09.2023 </w:t>
      </w:r>
      <w:r w:rsidRPr="00761A0E">
        <w:t>№</w:t>
      </w:r>
      <w:r w:rsidR="008E34C7" w:rsidRPr="00761A0E">
        <w:t xml:space="preserve"> 339 (ред. от 19.12.2023) </w:t>
      </w:r>
      <w:r w:rsidRPr="00761A0E">
        <w:t>«</w:t>
      </w:r>
      <w:r w:rsidR="008E34C7" w:rsidRPr="00761A0E"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</w:t>
      </w:r>
      <w:r w:rsidRPr="00761A0E">
        <w:t>»,</w:t>
      </w:r>
      <w:r w:rsidR="004470E9" w:rsidRPr="00761A0E">
        <w:t xml:space="preserve"> </w:t>
      </w:r>
      <w:r w:rsidR="00ED1802" w:rsidRPr="00761A0E">
        <w:t xml:space="preserve">Уставом муниципального образования – Новомичуринское городское поселение Пронского муниципального района, </w:t>
      </w:r>
      <w:r w:rsidR="0088313C" w:rsidRPr="00761A0E">
        <w:t>Совет депутатов Новомичуринского городского поселения</w:t>
      </w:r>
    </w:p>
    <w:p w:rsidR="0088313C" w:rsidRPr="00542DBF" w:rsidRDefault="0088313C" w:rsidP="0088313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8313C" w:rsidRPr="00542DBF" w:rsidRDefault="0088313C" w:rsidP="00F71DDC">
      <w:pPr>
        <w:autoSpaceDE w:val="0"/>
        <w:autoSpaceDN w:val="0"/>
        <w:adjustRightInd w:val="0"/>
        <w:jc w:val="center"/>
        <w:rPr>
          <w:b/>
        </w:rPr>
      </w:pPr>
      <w:r w:rsidRPr="00542DBF">
        <w:rPr>
          <w:b/>
        </w:rPr>
        <w:t>решил:</w:t>
      </w:r>
    </w:p>
    <w:p w:rsidR="0088313C" w:rsidRPr="00542DBF" w:rsidRDefault="0088313C" w:rsidP="000D54EB"/>
    <w:p w:rsidR="00C178F0" w:rsidRPr="007E65DE" w:rsidRDefault="0088313C" w:rsidP="000D54EB">
      <w:pPr>
        <w:ind w:firstLine="567"/>
        <w:jc w:val="both"/>
      </w:pPr>
      <w:r w:rsidRPr="00EB340B">
        <w:t xml:space="preserve">1. </w:t>
      </w:r>
      <w:r w:rsidR="00C178F0">
        <w:t>Внести в р</w:t>
      </w:r>
      <w:r w:rsidR="00C178F0" w:rsidRPr="00EB340B">
        <w:t xml:space="preserve">ешение Совета депутатов Новомичуринского городского поселения </w:t>
      </w:r>
      <w:r w:rsidR="00C178F0">
        <w:t>от 22.03.2022 № 23 «Об у</w:t>
      </w:r>
      <w:r w:rsidRPr="00EB340B">
        <w:t>твер</w:t>
      </w:r>
      <w:r w:rsidR="00C178F0">
        <w:t>ждении</w:t>
      </w:r>
      <w:r w:rsidRPr="00EB340B">
        <w:t xml:space="preserve"> Классификаци</w:t>
      </w:r>
      <w:r w:rsidR="00C178F0">
        <w:t>и</w:t>
      </w:r>
      <w:r w:rsidRPr="00EB340B">
        <w:t xml:space="preserve"> должностей муниципальной службы муниципального образования – Новомичуринское городское поселение</w:t>
      </w:r>
      <w:r w:rsidR="00C178F0">
        <w:t xml:space="preserve">» </w:t>
      </w:r>
      <w:r w:rsidR="000D54EB">
        <w:t xml:space="preserve">изменения, изложив </w:t>
      </w:r>
      <w:r w:rsidR="00566BB2">
        <w:t>п</w:t>
      </w:r>
      <w:r w:rsidR="007E65DE">
        <w:t>риложени</w:t>
      </w:r>
      <w:r w:rsidR="00566BB2">
        <w:t>е</w:t>
      </w:r>
      <w:r w:rsidR="000D54EB">
        <w:t xml:space="preserve"> </w:t>
      </w:r>
      <w:r w:rsidR="00566BB2">
        <w:t xml:space="preserve">в новой редакции согласно </w:t>
      </w:r>
      <w:proofErr w:type="gramStart"/>
      <w:r w:rsidR="00566BB2">
        <w:t>приложению</w:t>
      </w:r>
      <w:proofErr w:type="gramEnd"/>
      <w:r w:rsidR="00566BB2">
        <w:t xml:space="preserve"> к настоящему решению</w:t>
      </w:r>
      <w:r w:rsidR="007E65DE">
        <w:t>.</w:t>
      </w:r>
    </w:p>
    <w:p w:rsidR="004B6EB0" w:rsidRDefault="00C178F0" w:rsidP="000D54EB">
      <w:pPr>
        <w:ind w:firstLine="567"/>
        <w:jc w:val="both"/>
      </w:pPr>
      <w:r>
        <w:t>2</w:t>
      </w:r>
      <w:r w:rsidR="0088313C" w:rsidRPr="00EB340B">
        <w:t xml:space="preserve">. </w:t>
      </w:r>
      <w:r w:rsidR="004B6EB0">
        <w:t>Направить    настоящее   решение в администрацию   муниципального   образования - Новомичуринское городское поселение.</w:t>
      </w:r>
    </w:p>
    <w:p w:rsidR="004B6EB0" w:rsidRDefault="00C178F0" w:rsidP="000D54EB">
      <w:pPr>
        <w:ind w:firstLine="567"/>
        <w:jc w:val="both"/>
      </w:pPr>
      <w:r>
        <w:t>3</w:t>
      </w:r>
      <w:r w:rsidR="004B6EB0">
        <w:t>. Копию решения направить в прокуратуру Пронского района.</w:t>
      </w:r>
    </w:p>
    <w:p w:rsidR="00DB0DFF" w:rsidRDefault="00566BB2" w:rsidP="000D54EB">
      <w:pPr>
        <w:ind w:firstLine="567"/>
        <w:jc w:val="both"/>
      </w:pPr>
      <w:r>
        <w:t>4</w:t>
      </w:r>
      <w:r w:rsidR="0088313C" w:rsidRPr="00EB340B">
        <w:t xml:space="preserve">. Настоящее решение вступает в силу </w:t>
      </w:r>
      <w:r w:rsidR="00DB0DFF" w:rsidRPr="00EB340B">
        <w:t xml:space="preserve">с </w:t>
      </w:r>
      <w:r w:rsidR="00E34EEC">
        <w:t>01</w:t>
      </w:r>
      <w:r w:rsidR="00DB0DFF" w:rsidRPr="00EB340B">
        <w:t>.0</w:t>
      </w:r>
      <w:r w:rsidR="00C178F0">
        <w:t>7</w:t>
      </w:r>
      <w:r w:rsidR="00DB0DFF" w:rsidRPr="00EB340B">
        <w:t>.202</w:t>
      </w:r>
      <w:r w:rsidR="00C178F0">
        <w:t>4</w:t>
      </w:r>
      <w:r w:rsidR="00DB0DFF" w:rsidRPr="00EB340B">
        <w:t xml:space="preserve"> года и подлежит</w:t>
      </w:r>
      <w:r w:rsidR="0088313C" w:rsidRPr="00EB340B">
        <w:t xml:space="preserve"> оф</w:t>
      </w:r>
      <w:r w:rsidR="00DB0DFF" w:rsidRPr="00EB340B">
        <w:t>ициальному</w:t>
      </w:r>
      <w:r w:rsidR="0088313C" w:rsidRPr="00542DBF">
        <w:t xml:space="preserve"> опубликовани</w:t>
      </w:r>
      <w:r w:rsidR="00DB0DFF">
        <w:t>ю</w:t>
      </w:r>
      <w:r w:rsidR="0088313C" w:rsidRPr="00542DBF">
        <w:t xml:space="preserve"> (обнародовани</w:t>
      </w:r>
      <w:r w:rsidR="00DB0DFF">
        <w:t>ю</w:t>
      </w:r>
      <w:r w:rsidR="0088313C" w:rsidRPr="00542DBF">
        <w:t>)</w:t>
      </w:r>
      <w:r w:rsidR="00DB0DFF">
        <w:t>.</w:t>
      </w:r>
    </w:p>
    <w:p w:rsidR="00365E55" w:rsidRDefault="00365E55" w:rsidP="000D54EB">
      <w:pPr>
        <w:rPr>
          <w:b/>
        </w:rPr>
      </w:pPr>
    </w:p>
    <w:p w:rsidR="00DB0DFF" w:rsidRDefault="00DB0DFF" w:rsidP="000D54EB">
      <w:pPr>
        <w:rPr>
          <w:b/>
        </w:rPr>
      </w:pPr>
    </w:p>
    <w:p w:rsidR="00DB0DFF" w:rsidRPr="00542DBF" w:rsidRDefault="00DB0DFF" w:rsidP="000D54EB">
      <w:pPr>
        <w:rPr>
          <w:b/>
        </w:rPr>
      </w:pPr>
    </w:p>
    <w:p w:rsidR="003546FE" w:rsidRPr="00542DBF" w:rsidRDefault="003546FE" w:rsidP="000D54EB">
      <w:pPr>
        <w:rPr>
          <w:b/>
        </w:rPr>
      </w:pPr>
    </w:p>
    <w:p w:rsidR="00542DBF" w:rsidRPr="00542DBF" w:rsidRDefault="00542DBF" w:rsidP="00744700">
      <w:pPr>
        <w:jc w:val="both"/>
        <w:rPr>
          <w:b/>
        </w:rPr>
      </w:pPr>
    </w:p>
    <w:p w:rsidR="00542DBF" w:rsidRPr="00542DBF" w:rsidRDefault="00542DBF" w:rsidP="00744700">
      <w:pPr>
        <w:jc w:val="both"/>
        <w:rPr>
          <w:b/>
        </w:rPr>
      </w:pPr>
    </w:p>
    <w:p w:rsidR="0088313C" w:rsidRPr="00542DBF" w:rsidRDefault="0088313C" w:rsidP="00744700">
      <w:pPr>
        <w:jc w:val="both"/>
      </w:pPr>
      <w:r w:rsidRPr="00542DBF">
        <w:t>Глава муниципального образования –</w:t>
      </w:r>
    </w:p>
    <w:p w:rsidR="0088313C" w:rsidRPr="00542DBF" w:rsidRDefault="0088313C" w:rsidP="00744700">
      <w:pPr>
        <w:jc w:val="both"/>
      </w:pPr>
      <w:r w:rsidRPr="00542DBF">
        <w:t>Новомичуринское городское поселение</w:t>
      </w:r>
      <w:r w:rsidR="003546FE" w:rsidRPr="00542DBF">
        <w:t>,</w:t>
      </w:r>
    </w:p>
    <w:p w:rsidR="0088313C" w:rsidRPr="00542DBF" w:rsidRDefault="00365E55" w:rsidP="00744700">
      <w:pPr>
        <w:jc w:val="both"/>
      </w:pPr>
      <w:r w:rsidRPr="00542DBF">
        <w:t>п</w:t>
      </w:r>
      <w:r w:rsidR="0088313C" w:rsidRPr="00542DBF">
        <w:t>редседатель Совета депутатов</w:t>
      </w:r>
    </w:p>
    <w:p w:rsidR="0088313C" w:rsidRPr="00542DBF" w:rsidRDefault="0088313C" w:rsidP="00744700">
      <w:pPr>
        <w:jc w:val="both"/>
      </w:pPr>
      <w:r w:rsidRPr="00542DBF">
        <w:t>муниципального образования –</w:t>
      </w:r>
      <w:r w:rsidR="00B648DC">
        <w:t xml:space="preserve">  </w:t>
      </w:r>
    </w:p>
    <w:p w:rsidR="0088313C" w:rsidRPr="00542DBF" w:rsidRDefault="0088313C" w:rsidP="00744700">
      <w:pPr>
        <w:jc w:val="both"/>
      </w:pPr>
      <w:r w:rsidRPr="00542DBF">
        <w:t xml:space="preserve">Новомичуринское городское поселение                                                  </w:t>
      </w:r>
      <w:r w:rsidR="00B648DC">
        <w:t xml:space="preserve">            </w:t>
      </w:r>
      <w:r w:rsidRPr="00542DBF">
        <w:t xml:space="preserve">     </w:t>
      </w:r>
      <w:proofErr w:type="spellStart"/>
      <w:r w:rsidRPr="00542DBF">
        <w:t>А.А.Соболев</w:t>
      </w:r>
      <w:proofErr w:type="spellEnd"/>
    </w:p>
    <w:p w:rsidR="0088313C" w:rsidRPr="00542DBF" w:rsidRDefault="00B648DC" w:rsidP="00744700">
      <w:pPr>
        <w:ind w:firstLine="360"/>
        <w:jc w:val="both"/>
      </w:pPr>
      <w:r>
        <w:t xml:space="preserve"> </w:t>
      </w:r>
    </w:p>
    <w:p w:rsidR="0088313C" w:rsidRDefault="0088313C" w:rsidP="0088313C">
      <w:pPr>
        <w:jc w:val="both"/>
      </w:pPr>
      <w:r w:rsidRPr="00542DBF">
        <w:t xml:space="preserve">                                                      </w:t>
      </w:r>
    </w:p>
    <w:p w:rsidR="00115C00" w:rsidRDefault="00115C00" w:rsidP="0088313C">
      <w:pPr>
        <w:jc w:val="both"/>
      </w:pPr>
    </w:p>
    <w:p w:rsidR="000D54EB" w:rsidRPr="00542DBF" w:rsidRDefault="000D54EB" w:rsidP="0088313C">
      <w:pPr>
        <w:jc w:val="both"/>
      </w:pPr>
    </w:p>
    <w:p w:rsidR="00365E55" w:rsidRPr="00542DBF" w:rsidRDefault="00365E55" w:rsidP="0088313C">
      <w:pPr>
        <w:jc w:val="both"/>
      </w:pPr>
    </w:p>
    <w:p w:rsidR="00365E55" w:rsidRDefault="00365E55" w:rsidP="0088313C">
      <w:pPr>
        <w:jc w:val="both"/>
      </w:pPr>
    </w:p>
    <w:p w:rsidR="0082439A" w:rsidRDefault="0082439A" w:rsidP="0082439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2439A" w:rsidRDefault="0082439A" w:rsidP="008243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депутатов</w:t>
      </w:r>
    </w:p>
    <w:p w:rsidR="0082439A" w:rsidRDefault="0082439A" w:rsidP="008243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Новомичуринского городского поселения</w:t>
      </w:r>
    </w:p>
    <w:p w:rsidR="0082439A" w:rsidRDefault="0082439A" w:rsidP="0082439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115C00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115C00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115C00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205524">
        <w:rPr>
          <w:sz w:val="22"/>
          <w:szCs w:val="22"/>
        </w:rPr>
        <w:t>25</w:t>
      </w:r>
      <w:bookmarkStart w:id="0" w:name="_GoBack"/>
      <w:bookmarkEnd w:id="0"/>
    </w:p>
    <w:p w:rsidR="0082439A" w:rsidRDefault="0082439A" w:rsidP="0082439A">
      <w:pPr>
        <w:jc w:val="right"/>
        <w:rPr>
          <w:sz w:val="26"/>
          <w:szCs w:val="26"/>
        </w:rPr>
      </w:pPr>
    </w:p>
    <w:p w:rsidR="0082439A" w:rsidRDefault="0082439A" w:rsidP="0082439A">
      <w:pPr>
        <w:jc w:val="center"/>
        <w:rPr>
          <w:rFonts w:eastAsiaTheme="minorHAnsi"/>
          <w:b/>
          <w:bCs/>
          <w:lang w:eastAsia="en-US"/>
        </w:rPr>
      </w:pPr>
    </w:p>
    <w:p w:rsidR="0082439A" w:rsidRPr="0082439A" w:rsidRDefault="00205524" w:rsidP="0082439A">
      <w:pPr>
        <w:jc w:val="center"/>
        <w:rPr>
          <w:rFonts w:eastAsiaTheme="minorHAnsi"/>
          <w:b/>
          <w:bCs/>
          <w:lang w:eastAsia="en-US"/>
        </w:rPr>
      </w:pPr>
      <w:hyperlink r:id="rId4" w:history="1">
        <w:r w:rsidR="0082439A" w:rsidRPr="0082439A">
          <w:rPr>
            <w:rStyle w:val="a8"/>
            <w:rFonts w:eastAsiaTheme="minorHAnsi"/>
            <w:b/>
            <w:bCs/>
            <w:color w:val="auto"/>
            <w:u w:val="none"/>
            <w:lang w:eastAsia="en-US"/>
          </w:rPr>
          <w:t>Классификаци</w:t>
        </w:r>
      </w:hyperlink>
      <w:r w:rsidR="0082439A" w:rsidRPr="0082439A">
        <w:rPr>
          <w:rFonts w:eastAsiaTheme="minorHAnsi"/>
          <w:b/>
          <w:bCs/>
          <w:lang w:eastAsia="en-US"/>
        </w:rPr>
        <w:t>я</w:t>
      </w:r>
    </w:p>
    <w:p w:rsidR="0082439A" w:rsidRPr="0082439A" w:rsidRDefault="0082439A" w:rsidP="0082439A">
      <w:pPr>
        <w:jc w:val="center"/>
        <w:rPr>
          <w:rFonts w:eastAsiaTheme="minorHAnsi"/>
          <w:b/>
          <w:bCs/>
          <w:lang w:eastAsia="en-US"/>
        </w:rPr>
      </w:pPr>
      <w:r w:rsidRPr="0082439A">
        <w:rPr>
          <w:rFonts w:eastAsiaTheme="minorHAnsi"/>
          <w:b/>
          <w:bCs/>
          <w:lang w:eastAsia="en-US"/>
        </w:rPr>
        <w:t xml:space="preserve"> должностей муниципальной службы муниципального образования – </w:t>
      </w:r>
    </w:p>
    <w:p w:rsidR="0082439A" w:rsidRDefault="0082439A" w:rsidP="0082439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Новомичуринское городское поселение</w:t>
      </w:r>
    </w:p>
    <w:p w:rsidR="0082439A" w:rsidRDefault="0082439A" w:rsidP="0082439A">
      <w:pPr>
        <w:jc w:val="center"/>
        <w:rPr>
          <w:rFonts w:eastAsiaTheme="minorHAnsi"/>
          <w:b/>
          <w:bCs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Часть первая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ДОЛЖНОСТИ МУНИЦИПАЛЬНОЙ СЛУЖБЫ, УСТАНАВЛИВАЕМЫЕ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ОРГАНАМИ МЕСТНОГО САМОУПРАВЛЕНИЯ ДЛЯ ОБЕСПЕЧЕНИЯ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ИСПОЛНЕНИЯ ИХ ПОЛНОМОЧИЙ</w:t>
      </w:r>
    </w:p>
    <w:p w:rsidR="0082439A" w:rsidRDefault="0082439A" w:rsidP="0082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I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ДОЛЖНОСТИ МУНИЦИПАЛЬНОЙ СЛУЖБЫ, УЧРЕЖДАЕМЫЕ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АДМИНИСТРАЦИИ МУНИЦИПАЛЬНОГО ОБРАЗОВАНИЯ</w:t>
      </w:r>
    </w:p>
    <w:p w:rsidR="0082439A" w:rsidRDefault="0082439A" w:rsidP="0082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Высшая группа должностей</w:t>
      </w:r>
    </w:p>
    <w:p w:rsidR="0082439A" w:rsidRDefault="0082439A" w:rsidP="0082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муниципального образования</w:t>
      </w:r>
    </w:p>
    <w:p w:rsidR="0082439A" w:rsidRDefault="0082439A" w:rsidP="0082439A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главы администрации муниципального образования</w:t>
      </w: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Начальник управления по экономическому развитию и инфраструктуре</w:t>
      </w:r>
    </w:p>
    <w:p w:rsidR="0082439A" w:rsidRDefault="0082439A" w:rsidP="0082439A">
      <w:pPr>
        <w:ind w:firstLine="567"/>
        <w:rPr>
          <w:rFonts w:eastAsiaTheme="minorHAnsi"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Главная группа должностей</w:t>
      </w:r>
    </w:p>
    <w:p w:rsidR="0082439A" w:rsidRDefault="0082439A" w:rsidP="0082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Начальник общего отдела</w:t>
      </w: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начальника управления экономического развития и инфраструктуры</w:t>
      </w: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Ведущая группа должностей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Начальник сектора правового обеспечения</w:t>
      </w:r>
    </w:p>
    <w:p w:rsidR="0082439A" w:rsidRDefault="0082439A" w:rsidP="008243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Консультант управления экономического развития и инфраструктуры</w:t>
      </w:r>
    </w:p>
    <w:p w:rsidR="0082439A" w:rsidRDefault="0082439A" w:rsidP="0082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Старшая группа должностей</w:t>
      </w: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Главный специалист сектора по имуществу и земельному контролю - 1 штатная единица</w:t>
      </w:r>
    </w:p>
    <w:p w:rsidR="0082439A" w:rsidRDefault="0082439A" w:rsidP="0082439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Ведущий специалист отдела бухгалтерского учета - 1 штатная единица</w:t>
      </w:r>
    </w:p>
    <w:p w:rsidR="0082439A" w:rsidRDefault="0082439A" w:rsidP="008243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Младшая группа должностей</w:t>
      </w:r>
    </w:p>
    <w:p w:rsidR="0082439A" w:rsidRDefault="0082439A" w:rsidP="0082439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2439A" w:rsidRDefault="0082439A" w:rsidP="008243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– секретарь административной комиссии</w:t>
      </w:r>
    </w:p>
    <w:sectPr w:rsidR="0082439A" w:rsidSect="001410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53924"/>
    <w:rsid w:val="00063601"/>
    <w:rsid w:val="000A6ADC"/>
    <w:rsid w:val="000D54EB"/>
    <w:rsid w:val="000E21E6"/>
    <w:rsid w:val="000F0691"/>
    <w:rsid w:val="00112CB2"/>
    <w:rsid w:val="00115C00"/>
    <w:rsid w:val="00141004"/>
    <w:rsid w:val="001D6669"/>
    <w:rsid w:val="00202FC0"/>
    <w:rsid w:val="00205524"/>
    <w:rsid w:val="00206FA0"/>
    <w:rsid w:val="00222E1E"/>
    <w:rsid w:val="002E3A8F"/>
    <w:rsid w:val="003546FE"/>
    <w:rsid w:val="00365E55"/>
    <w:rsid w:val="003C7944"/>
    <w:rsid w:val="004470E9"/>
    <w:rsid w:val="00466A1D"/>
    <w:rsid w:val="004B27CD"/>
    <w:rsid w:val="004B6EB0"/>
    <w:rsid w:val="005171E1"/>
    <w:rsid w:val="00522D17"/>
    <w:rsid w:val="00542DBF"/>
    <w:rsid w:val="00566BB2"/>
    <w:rsid w:val="00692E03"/>
    <w:rsid w:val="006A1D7B"/>
    <w:rsid w:val="00744700"/>
    <w:rsid w:val="00761A0E"/>
    <w:rsid w:val="007E65DE"/>
    <w:rsid w:val="0082439A"/>
    <w:rsid w:val="0088313C"/>
    <w:rsid w:val="008E34C7"/>
    <w:rsid w:val="008F2180"/>
    <w:rsid w:val="009B6AF4"/>
    <w:rsid w:val="00A02C57"/>
    <w:rsid w:val="00A34CFB"/>
    <w:rsid w:val="00A51797"/>
    <w:rsid w:val="00AC0960"/>
    <w:rsid w:val="00AF1CB3"/>
    <w:rsid w:val="00B648DC"/>
    <w:rsid w:val="00B71113"/>
    <w:rsid w:val="00B74EA4"/>
    <w:rsid w:val="00BC51E6"/>
    <w:rsid w:val="00BF1FCC"/>
    <w:rsid w:val="00C178F0"/>
    <w:rsid w:val="00C744CF"/>
    <w:rsid w:val="00D4288B"/>
    <w:rsid w:val="00D4458E"/>
    <w:rsid w:val="00D748BC"/>
    <w:rsid w:val="00D7649A"/>
    <w:rsid w:val="00D83730"/>
    <w:rsid w:val="00D91711"/>
    <w:rsid w:val="00DB0DFF"/>
    <w:rsid w:val="00DF56FF"/>
    <w:rsid w:val="00E34EEC"/>
    <w:rsid w:val="00E36C54"/>
    <w:rsid w:val="00EA00C0"/>
    <w:rsid w:val="00EA1E9A"/>
    <w:rsid w:val="00EB340B"/>
    <w:rsid w:val="00ED1802"/>
    <w:rsid w:val="00ED27BF"/>
    <w:rsid w:val="00F371C4"/>
    <w:rsid w:val="00F71DDC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93133-D3B7-4A19-A469-7C5FE5E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6EB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2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0ADD58139705A830395FD1E8A4ABA32DF832B7303BEAAF6357159A92F93DECFB49ACBC71CB4161C02F3F48C352499DCE7D5FCE21C3ACACB546568CqD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KolekinaEV_6211</dc:creator>
  <cp:lastModifiedBy>Kucher S.N.</cp:lastModifiedBy>
  <cp:revision>23</cp:revision>
  <cp:lastPrinted>2024-04-18T06:54:00Z</cp:lastPrinted>
  <dcterms:created xsi:type="dcterms:W3CDTF">2022-03-11T12:50:00Z</dcterms:created>
  <dcterms:modified xsi:type="dcterms:W3CDTF">2024-04-24T07:07:00Z</dcterms:modified>
</cp:coreProperties>
</file>